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6CAF" w14:textId="055E0B45" w:rsidR="004669C4" w:rsidRPr="00E13C45" w:rsidRDefault="00E13C45" w:rsidP="00E13C45">
      <w:pPr>
        <w:rPr>
          <w:rFonts w:ascii="Arial" w:hAnsi="Arial" w:cs="Arial"/>
          <w:b/>
          <w:bCs/>
          <w:sz w:val="22"/>
          <w:szCs w:val="22"/>
        </w:rPr>
      </w:pPr>
      <w:bookmarkStart w:id="0" w:name="_Hlk27987490"/>
      <w:bookmarkStart w:id="1" w:name="_Hlk83997829"/>
      <w:r w:rsidRPr="00E13C45">
        <w:rPr>
          <w:rFonts w:ascii="Arial" w:hAnsi="Arial" w:cs="Arial"/>
          <w:b/>
          <w:bCs/>
          <w:sz w:val="22"/>
          <w:szCs w:val="22"/>
        </w:rPr>
        <w:t>KKW Trucking, Inc. California Applicant Privacy Notice</w:t>
      </w:r>
    </w:p>
    <w:p w14:paraId="46CC29CD" w14:textId="77777777" w:rsidR="004669C4" w:rsidRDefault="004669C4">
      <w:pPr>
        <w:rPr>
          <w:rFonts w:ascii="Arial" w:hAnsi="Arial" w:cs="Arial"/>
        </w:rPr>
      </w:pPr>
    </w:p>
    <w:p w14:paraId="216C681A" w14:textId="0E095F13" w:rsidR="004669C4" w:rsidRPr="00E13C45" w:rsidRDefault="00E13C45">
      <w:pPr>
        <w:rPr>
          <w:rFonts w:ascii="Arial" w:hAnsi="Arial" w:cs="Arial"/>
          <w:sz w:val="22"/>
          <w:szCs w:val="22"/>
        </w:rPr>
      </w:pPr>
      <w:r w:rsidRPr="000872BD">
        <w:rPr>
          <w:rFonts w:ascii="Arial" w:hAnsi="Arial" w:cs="Arial"/>
          <w:sz w:val="22"/>
          <w:szCs w:val="22"/>
        </w:rPr>
        <w:t xml:space="preserve">Effective Date: </w:t>
      </w:r>
      <w:r w:rsidR="000872BD" w:rsidRPr="000872BD">
        <w:rPr>
          <w:rFonts w:ascii="Arial" w:hAnsi="Arial" w:cs="Arial"/>
          <w:sz w:val="22"/>
          <w:szCs w:val="22"/>
          <w:u w:val="single"/>
        </w:rPr>
        <w:t>January 1, 2023</w:t>
      </w:r>
      <w:r w:rsidRPr="000872BD">
        <w:rPr>
          <w:rFonts w:ascii="Arial" w:hAnsi="Arial" w:cs="Arial"/>
          <w:sz w:val="22"/>
          <w:szCs w:val="22"/>
          <w:u w:val="single"/>
        </w:rPr>
        <w:t>_________</w:t>
      </w:r>
    </w:p>
    <w:p w14:paraId="56E283FD" w14:textId="77777777" w:rsidR="004669C4" w:rsidRDefault="004669C4">
      <w:pPr>
        <w:rPr>
          <w:rFonts w:ascii="Arial" w:hAnsi="Arial" w:cs="Arial"/>
          <w:sz w:val="22"/>
          <w:szCs w:val="22"/>
        </w:rPr>
      </w:pPr>
    </w:p>
    <w:p w14:paraId="7E1D5476" w14:textId="0545B772" w:rsidR="00E13C45" w:rsidRDefault="00E13C45" w:rsidP="00E13C45">
      <w:pPr>
        <w:jc w:val="both"/>
        <w:rPr>
          <w:rStyle w:val="eop"/>
          <w:rFonts w:ascii="Arial" w:hAnsi="Arial" w:cs="Arial"/>
          <w:color w:val="000000"/>
          <w:sz w:val="22"/>
          <w:szCs w:val="22"/>
        </w:rPr>
      </w:pPr>
      <w:r>
        <w:rPr>
          <w:rFonts w:ascii="Arial" w:hAnsi="Arial" w:cs="Arial"/>
          <w:sz w:val="22"/>
          <w:szCs w:val="22"/>
        </w:rPr>
        <w:t>The purpose of this Applicant Privacy Notice (“</w:t>
      </w:r>
      <w:r>
        <w:rPr>
          <w:rFonts w:ascii="Arial" w:hAnsi="Arial" w:cs="Arial"/>
          <w:b/>
          <w:bCs/>
          <w:sz w:val="22"/>
          <w:szCs w:val="22"/>
        </w:rPr>
        <w:t>Applicant Privacy Notice</w:t>
      </w:r>
      <w:r>
        <w:rPr>
          <w:rFonts w:ascii="Arial" w:hAnsi="Arial" w:cs="Arial"/>
          <w:sz w:val="22"/>
          <w:szCs w:val="22"/>
        </w:rPr>
        <w:t xml:space="preserve">”) is to inform </w:t>
      </w:r>
      <w:r w:rsidR="00BE0B3A">
        <w:rPr>
          <w:rFonts w:ascii="Arial" w:hAnsi="Arial" w:cs="Arial"/>
          <w:sz w:val="22"/>
          <w:szCs w:val="22"/>
        </w:rPr>
        <w:t>KKW Holdings, Inc., its subsidiaries and affiliates</w:t>
      </w:r>
      <w:r w:rsidR="006645DA">
        <w:rPr>
          <w:rFonts w:ascii="Arial" w:hAnsi="Arial" w:cs="Arial"/>
          <w:sz w:val="22"/>
          <w:szCs w:val="22"/>
        </w:rPr>
        <w:t>,</w:t>
      </w:r>
      <w:r w:rsidR="006645DA" w:rsidRPr="006645DA">
        <w:rPr>
          <w:rFonts w:ascii="Arial" w:eastAsiaTheme="minorEastAsia" w:hAnsi="Arial" w:cs="Arial"/>
          <w:sz w:val="22"/>
          <w:szCs w:val="22"/>
        </w:rPr>
        <w:t xml:space="preserve"> </w:t>
      </w:r>
      <w:r w:rsidR="006645DA" w:rsidRPr="006645DA">
        <w:rPr>
          <w:rFonts w:ascii="Arial" w:hAnsi="Arial" w:cs="Arial"/>
          <w:sz w:val="22"/>
          <w:szCs w:val="22"/>
        </w:rPr>
        <w:t xml:space="preserve">including KKW Trucking, Inc., The Complete Logistics Company, and </w:t>
      </w:r>
      <w:proofErr w:type="spellStart"/>
      <w:r w:rsidR="006645DA" w:rsidRPr="006645DA">
        <w:rPr>
          <w:rFonts w:ascii="Arial" w:hAnsi="Arial" w:cs="Arial"/>
          <w:sz w:val="22"/>
          <w:szCs w:val="22"/>
        </w:rPr>
        <w:t>RedRox</w:t>
      </w:r>
      <w:proofErr w:type="spellEnd"/>
      <w:r w:rsidR="006645DA" w:rsidRPr="006645DA">
        <w:rPr>
          <w:rFonts w:ascii="Arial" w:hAnsi="Arial" w:cs="Arial"/>
          <w:sz w:val="22"/>
          <w:szCs w:val="22"/>
        </w:rPr>
        <w:t xml:space="preserve"> Logistics LLC</w:t>
      </w:r>
      <w:r>
        <w:rPr>
          <w:rFonts w:ascii="Arial" w:hAnsi="Arial" w:cs="Arial"/>
          <w:sz w:val="22"/>
          <w:szCs w:val="22"/>
        </w:rPr>
        <w:t xml:space="preserve"> (“</w:t>
      </w:r>
      <w:r w:rsidR="00BE0638">
        <w:rPr>
          <w:rFonts w:ascii="Arial" w:hAnsi="Arial" w:cs="Arial"/>
          <w:b/>
          <w:bCs/>
          <w:sz w:val="22"/>
          <w:szCs w:val="22"/>
        </w:rPr>
        <w:t>KKW</w:t>
      </w:r>
      <w:r>
        <w:rPr>
          <w:rFonts w:ascii="Arial" w:hAnsi="Arial" w:cs="Arial"/>
          <w:sz w:val="22"/>
          <w:szCs w:val="22"/>
        </w:rPr>
        <w:t>,” “</w:t>
      </w:r>
      <w:r>
        <w:rPr>
          <w:rFonts w:ascii="Arial" w:hAnsi="Arial" w:cs="Arial"/>
          <w:b/>
          <w:bCs/>
          <w:sz w:val="22"/>
          <w:szCs w:val="22"/>
        </w:rPr>
        <w:t>Company</w:t>
      </w:r>
      <w:r>
        <w:rPr>
          <w:rFonts w:ascii="Arial" w:hAnsi="Arial" w:cs="Arial"/>
          <w:sz w:val="22"/>
          <w:szCs w:val="22"/>
        </w:rPr>
        <w:t>,” “</w:t>
      </w:r>
      <w:r>
        <w:rPr>
          <w:rFonts w:ascii="Arial" w:hAnsi="Arial" w:cs="Arial"/>
          <w:b/>
          <w:bCs/>
          <w:sz w:val="22"/>
          <w:szCs w:val="22"/>
        </w:rPr>
        <w:t>us</w:t>
      </w:r>
      <w:r>
        <w:rPr>
          <w:rFonts w:ascii="Arial" w:hAnsi="Arial" w:cs="Arial"/>
          <w:sz w:val="22"/>
          <w:szCs w:val="22"/>
        </w:rPr>
        <w:t>,” “</w:t>
      </w:r>
      <w:r>
        <w:rPr>
          <w:rFonts w:ascii="Arial" w:hAnsi="Arial" w:cs="Arial"/>
          <w:b/>
          <w:bCs/>
          <w:sz w:val="22"/>
          <w:szCs w:val="22"/>
        </w:rPr>
        <w:t>we</w:t>
      </w:r>
      <w:r>
        <w:rPr>
          <w:rFonts w:ascii="Arial" w:hAnsi="Arial" w:cs="Arial"/>
          <w:sz w:val="22"/>
          <w:szCs w:val="22"/>
        </w:rPr>
        <w:t>,” or “</w:t>
      </w:r>
      <w:r>
        <w:rPr>
          <w:rFonts w:ascii="Arial" w:hAnsi="Arial" w:cs="Arial"/>
          <w:b/>
          <w:bCs/>
          <w:sz w:val="22"/>
          <w:szCs w:val="22"/>
        </w:rPr>
        <w:t>our</w:t>
      </w:r>
      <w:r>
        <w:rPr>
          <w:rFonts w:ascii="Arial" w:hAnsi="Arial" w:cs="Arial"/>
          <w:sz w:val="22"/>
          <w:szCs w:val="22"/>
        </w:rPr>
        <w:t>”) California workforce Applicants of our practices regarding the collection, use, and disclosure of their personal information (“</w:t>
      </w:r>
      <w:r>
        <w:rPr>
          <w:rFonts w:ascii="Arial" w:hAnsi="Arial" w:cs="Arial"/>
          <w:b/>
          <w:bCs/>
          <w:sz w:val="22"/>
          <w:szCs w:val="22"/>
        </w:rPr>
        <w:t>Applicant Personal Information</w:t>
      </w:r>
      <w:r>
        <w:rPr>
          <w:rFonts w:ascii="Arial" w:hAnsi="Arial" w:cs="Arial"/>
          <w:sz w:val="22"/>
          <w:szCs w:val="22"/>
        </w:rPr>
        <w:t xml:space="preserve">”), and </w:t>
      </w:r>
      <w:bookmarkStart w:id="2" w:name="_Hlk120614773"/>
      <w:r>
        <w:rPr>
          <w:rFonts w:ascii="Arial" w:hAnsi="Arial" w:cs="Arial"/>
          <w:sz w:val="22"/>
          <w:szCs w:val="22"/>
        </w:rPr>
        <w:t xml:space="preserve">the rights they have </w:t>
      </w:r>
      <w:r>
        <w:rPr>
          <w:rStyle w:val="normaltextrun"/>
          <w:rFonts w:ascii="Arial" w:hAnsi="Arial" w:cs="Arial"/>
          <w:color w:val="000000"/>
          <w:sz w:val="22"/>
          <w:szCs w:val="22"/>
        </w:rPr>
        <w:t>under the California Consumer Privacy Act, as amended (the “</w:t>
      </w:r>
      <w:r>
        <w:rPr>
          <w:rStyle w:val="normaltextrun"/>
          <w:rFonts w:ascii="Arial" w:hAnsi="Arial" w:cs="Arial"/>
          <w:b/>
          <w:bCs/>
          <w:color w:val="000000"/>
          <w:sz w:val="22"/>
          <w:szCs w:val="22"/>
        </w:rPr>
        <w:t>CCPA</w:t>
      </w:r>
      <w:r>
        <w:rPr>
          <w:rStyle w:val="normaltextrun"/>
          <w:rFonts w:ascii="Arial" w:hAnsi="Arial" w:cs="Arial"/>
          <w:color w:val="000000"/>
          <w:sz w:val="22"/>
          <w:szCs w:val="22"/>
        </w:rPr>
        <w:t>”)</w:t>
      </w:r>
      <w:bookmarkEnd w:id="2"/>
      <w:r>
        <w:rPr>
          <w:rFonts w:ascii="Arial" w:hAnsi="Arial" w:cs="Arial"/>
          <w:sz w:val="22"/>
          <w:szCs w:val="22"/>
        </w:rPr>
        <w:t>. “</w:t>
      </w:r>
      <w:r>
        <w:rPr>
          <w:rFonts w:ascii="Arial" w:hAnsi="Arial" w:cs="Arial"/>
          <w:b/>
          <w:bCs/>
          <w:sz w:val="22"/>
          <w:szCs w:val="22"/>
        </w:rPr>
        <w:t>Applicant</w:t>
      </w:r>
      <w:r>
        <w:rPr>
          <w:rFonts w:ascii="Arial" w:hAnsi="Arial" w:cs="Arial"/>
          <w:sz w:val="22"/>
          <w:szCs w:val="22"/>
        </w:rPr>
        <w:t xml:space="preserve">” means California residents applying for workforce jobs with </w:t>
      </w:r>
      <w:r w:rsidR="00BE0638">
        <w:rPr>
          <w:rFonts w:ascii="Arial" w:hAnsi="Arial" w:cs="Arial"/>
          <w:sz w:val="22"/>
          <w:szCs w:val="22"/>
        </w:rPr>
        <w:t>KKW</w:t>
      </w:r>
      <w:r>
        <w:rPr>
          <w:rFonts w:ascii="Arial" w:hAnsi="Arial" w:cs="Arial"/>
          <w:sz w:val="22"/>
          <w:szCs w:val="22"/>
        </w:rPr>
        <w:t xml:space="preserve">. </w:t>
      </w:r>
    </w:p>
    <w:p w14:paraId="463E3BE9" w14:textId="77777777" w:rsidR="00E13C45" w:rsidRDefault="00E13C45" w:rsidP="00E13C45">
      <w:pPr>
        <w:pStyle w:val="paragraph"/>
        <w:spacing w:before="0" w:beforeAutospacing="0" w:after="0" w:afterAutospacing="0"/>
        <w:jc w:val="both"/>
        <w:textAlignment w:val="baseline"/>
        <w:rPr>
          <w:rStyle w:val="eop"/>
          <w:rFonts w:ascii="Arial" w:hAnsi="Arial" w:cs="Arial"/>
          <w:color w:val="000000"/>
          <w:sz w:val="22"/>
          <w:szCs w:val="22"/>
        </w:rPr>
      </w:pPr>
    </w:p>
    <w:p w14:paraId="5C8D3C06" w14:textId="77777777" w:rsidR="00E13C45" w:rsidRDefault="00E13C45" w:rsidP="00E13C45">
      <w:pPr>
        <w:pStyle w:val="paragraph"/>
        <w:spacing w:before="0" w:beforeAutospacing="0" w:after="0" w:afterAutospacing="0"/>
        <w:jc w:val="both"/>
        <w:textAlignment w:val="baseline"/>
        <w:rPr>
          <w:rFonts w:ascii="Segoe UI" w:hAnsi="Segoe UI" w:cs="Segoe UI"/>
          <w:sz w:val="18"/>
          <w:szCs w:val="18"/>
        </w:rPr>
      </w:pPr>
      <w:bookmarkStart w:id="3" w:name="_Hlk120611795"/>
      <w:r>
        <w:rPr>
          <w:rStyle w:val="eop"/>
          <w:rFonts w:ascii="Arial" w:hAnsi="Arial" w:cs="Arial"/>
          <w:color w:val="000000"/>
          <w:sz w:val="22"/>
          <w:szCs w:val="22"/>
        </w:rPr>
        <w:t>Unless otherwise noted, the disclosures herein cover our activities in the twelve (12) months preceding the Effective Date, as well as our current practices.</w:t>
      </w:r>
      <w:bookmarkEnd w:id="3"/>
    </w:p>
    <w:p w14:paraId="33EE7701" w14:textId="3D395AB0" w:rsidR="004669C4" w:rsidRDefault="004669C4">
      <w:pPr>
        <w:jc w:val="both"/>
        <w:rPr>
          <w:rFonts w:ascii="Arial" w:hAnsi="Arial" w:cs="Arial"/>
          <w:sz w:val="22"/>
          <w:szCs w:val="22"/>
        </w:rPr>
      </w:pPr>
    </w:p>
    <w:p w14:paraId="409DC604" w14:textId="4A88A2C7" w:rsidR="004669C4" w:rsidRPr="00B81328" w:rsidRDefault="00C15D57" w:rsidP="006737BF">
      <w:pPr>
        <w:pStyle w:val="ListParagraph"/>
        <w:numPr>
          <w:ilvl w:val="0"/>
          <w:numId w:val="3"/>
        </w:numPr>
        <w:ind w:left="720"/>
        <w:jc w:val="both"/>
        <w:rPr>
          <w:rFonts w:ascii="Arial" w:hAnsi="Arial" w:cs="Arial"/>
          <w:sz w:val="22"/>
          <w:szCs w:val="22"/>
          <w:u w:val="single"/>
        </w:rPr>
      </w:pPr>
      <w:r>
        <w:rPr>
          <w:rFonts w:ascii="Arial" w:hAnsi="Arial" w:cs="Arial"/>
          <w:b/>
          <w:bCs/>
          <w:sz w:val="22"/>
          <w:szCs w:val="22"/>
          <w:u w:val="single"/>
        </w:rPr>
        <w:t>Collect</w:t>
      </w:r>
      <w:r w:rsidR="00960D16">
        <w:rPr>
          <w:rFonts w:ascii="Arial" w:hAnsi="Arial" w:cs="Arial"/>
          <w:b/>
          <w:bCs/>
          <w:sz w:val="22"/>
          <w:szCs w:val="22"/>
          <w:u w:val="single"/>
        </w:rPr>
        <w:t>ion</w:t>
      </w:r>
      <w:r w:rsidR="00BE0638">
        <w:rPr>
          <w:rFonts w:ascii="Arial" w:hAnsi="Arial" w:cs="Arial"/>
          <w:b/>
          <w:bCs/>
          <w:sz w:val="22"/>
          <w:szCs w:val="22"/>
          <w:u w:val="single"/>
        </w:rPr>
        <w:t>, Use, and Disclos</w:t>
      </w:r>
      <w:r w:rsidR="00960D16">
        <w:rPr>
          <w:rFonts w:ascii="Arial" w:hAnsi="Arial" w:cs="Arial"/>
          <w:b/>
          <w:bCs/>
          <w:sz w:val="22"/>
          <w:szCs w:val="22"/>
          <w:u w:val="single"/>
        </w:rPr>
        <w:t>ure of</w:t>
      </w:r>
      <w:r w:rsidR="00BE0638">
        <w:rPr>
          <w:rFonts w:ascii="Arial" w:hAnsi="Arial" w:cs="Arial"/>
          <w:b/>
          <w:bCs/>
          <w:sz w:val="22"/>
          <w:szCs w:val="22"/>
          <w:u w:val="single"/>
        </w:rPr>
        <w:t xml:space="preserve"> Applicant</w:t>
      </w:r>
      <w:r>
        <w:rPr>
          <w:rFonts w:ascii="Arial" w:hAnsi="Arial" w:cs="Arial"/>
          <w:b/>
          <w:bCs/>
          <w:sz w:val="22"/>
          <w:szCs w:val="22"/>
          <w:u w:val="single"/>
        </w:rPr>
        <w:t xml:space="preserve"> Personal Information</w:t>
      </w:r>
    </w:p>
    <w:p w14:paraId="7FC24DCF" w14:textId="77777777" w:rsidR="004669C4" w:rsidRDefault="004669C4">
      <w:pPr>
        <w:jc w:val="both"/>
        <w:rPr>
          <w:rFonts w:ascii="Arial" w:hAnsi="Arial" w:cs="Arial"/>
          <w:sz w:val="22"/>
          <w:szCs w:val="22"/>
        </w:rPr>
      </w:pPr>
    </w:p>
    <w:p w14:paraId="3EAE0D74" w14:textId="5A2DDA04" w:rsidR="00BE0638" w:rsidRDefault="00BE0638" w:rsidP="00BE0638">
      <w:pPr>
        <w:pStyle w:val="paragraph"/>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As used in this Applicant Privacy Notice, the term “</w:t>
      </w:r>
      <w:r>
        <w:rPr>
          <w:rStyle w:val="normaltextrun"/>
          <w:rFonts w:ascii="Arial" w:hAnsi="Arial" w:cs="Arial"/>
          <w:b/>
          <w:bCs/>
          <w:color w:val="000000"/>
          <w:sz w:val="22"/>
          <w:szCs w:val="22"/>
        </w:rPr>
        <w:t>Applicant Personal Information</w:t>
      </w:r>
      <w:r>
        <w:rPr>
          <w:rStyle w:val="normaltextrun"/>
          <w:rFonts w:ascii="Arial" w:hAnsi="Arial" w:cs="Arial"/>
          <w:color w:val="000000"/>
          <w:sz w:val="22"/>
          <w:szCs w:val="22"/>
        </w:rPr>
        <w:t>” means information that identifies, relates to, describes, is reasonably capable of being associated with, or could reasonably be linked, directly or indirectly, with KKW Applicants. Applicant Personal Information does not include information that is publicly available, de-identified, or aggregated</w:t>
      </w:r>
      <w:r>
        <w:rPr>
          <w:rFonts w:ascii="Arial" w:hAnsi="Arial" w:cs="Arial"/>
          <w:sz w:val="22"/>
          <w:szCs w:val="22"/>
        </w:rPr>
        <w:t>, and the CCPA exempts certain additional categories of information from its purview, such as information subject to other laws and regulations.  This Notice applies only to information governed by the CCPA.</w:t>
      </w:r>
    </w:p>
    <w:p w14:paraId="3646F667" w14:textId="77777777" w:rsidR="00BE0638" w:rsidRDefault="00BE0638" w:rsidP="00BE0638">
      <w:pPr>
        <w:jc w:val="both"/>
        <w:rPr>
          <w:rStyle w:val="normaltextrun"/>
        </w:rPr>
      </w:pPr>
    </w:p>
    <w:p w14:paraId="5B67B066" w14:textId="1282536B" w:rsidR="00BE0638" w:rsidRDefault="00BE0638" w:rsidP="00BE0638">
      <w:pPr>
        <w:jc w:val="both"/>
        <w:rPr>
          <w:rStyle w:val="normaltextrun"/>
          <w:rFonts w:ascii="Arial" w:hAnsi="Arial" w:cs="Arial"/>
          <w:color w:val="000000"/>
          <w:sz w:val="22"/>
          <w:szCs w:val="22"/>
        </w:rPr>
      </w:pPr>
      <w:r>
        <w:rPr>
          <w:rStyle w:val="normaltextrun"/>
          <w:rFonts w:ascii="Arial" w:hAnsi="Arial" w:cs="Arial"/>
          <w:color w:val="000000"/>
          <w:sz w:val="22"/>
          <w:szCs w:val="22"/>
        </w:rPr>
        <w:t xml:space="preserve">KKW may collect, use, and disclose Applicant Personal Information for business purposes consistent with applicable laws </w:t>
      </w:r>
      <w:bookmarkStart w:id="4" w:name="_Hlk119350268"/>
      <w:r>
        <w:rPr>
          <w:rStyle w:val="normaltextrun"/>
          <w:rFonts w:ascii="Arial" w:hAnsi="Arial" w:cs="Arial"/>
          <w:color w:val="000000"/>
          <w:sz w:val="22"/>
          <w:szCs w:val="22"/>
        </w:rPr>
        <w:t>as identified below</w:t>
      </w:r>
      <w:bookmarkEnd w:id="4"/>
      <w:r>
        <w:rPr>
          <w:rStyle w:val="normaltextrun"/>
          <w:rFonts w:ascii="Arial" w:hAnsi="Arial" w:cs="Arial"/>
          <w:color w:val="000000"/>
          <w:sz w:val="22"/>
          <w:szCs w:val="22"/>
        </w:rPr>
        <w:t>. Where KKW discloses applicable Applicant Personal Information to recipients, such as our service providers, it does so for the same business purposes described below.</w:t>
      </w:r>
      <w:bookmarkStart w:id="5" w:name="_Hlk119349949"/>
      <w:r>
        <w:rPr>
          <w:rStyle w:val="normaltextrun"/>
          <w:rFonts w:ascii="Arial" w:hAnsi="Arial" w:cs="Arial"/>
          <w:color w:val="000000"/>
          <w:sz w:val="22"/>
          <w:szCs w:val="22"/>
        </w:rPr>
        <w:t xml:space="preserve"> </w:t>
      </w:r>
      <w:bookmarkStart w:id="6" w:name="_Hlk119350356"/>
      <w:bookmarkEnd w:id="5"/>
      <w:r>
        <w:rPr>
          <w:rFonts w:ascii="Arial" w:hAnsi="Arial" w:cs="Arial"/>
          <w:color w:val="202020"/>
          <w:sz w:val="22"/>
          <w:szCs w:val="22"/>
        </w:rPr>
        <w:t>These examples may vary depending on the nature of your interactions with us.</w:t>
      </w:r>
      <w:r>
        <w:rPr>
          <w:rStyle w:val="normaltextrun"/>
          <w:rFonts w:ascii="Arial" w:hAnsi="Arial" w:cs="Arial"/>
          <w:color w:val="000000"/>
          <w:sz w:val="22"/>
          <w:szCs w:val="22"/>
        </w:rPr>
        <w:t xml:space="preserve"> </w:t>
      </w:r>
      <w:bookmarkEnd w:id="6"/>
    </w:p>
    <w:p w14:paraId="1172923A" w14:textId="77777777" w:rsidR="00B81328" w:rsidRDefault="00B81328">
      <w:pPr>
        <w:jc w:val="both"/>
        <w:rPr>
          <w:rFonts w:ascii="Arial" w:hAnsi="Arial" w:cs="Arial"/>
          <w:sz w:val="22"/>
          <w:szCs w:val="22"/>
        </w:rPr>
      </w:pPr>
    </w:p>
    <w:tbl>
      <w:tblPr>
        <w:tblStyle w:val="TableGrid"/>
        <w:tblW w:w="10165" w:type="dxa"/>
        <w:tblLook w:val="04A0" w:firstRow="1" w:lastRow="0" w:firstColumn="1" w:lastColumn="0" w:noHBand="0" w:noVBand="1"/>
      </w:tblPr>
      <w:tblGrid>
        <w:gridCol w:w="3235"/>
        <w:gridCol w:w="3690"/>
        <w:gridCol w:w="3240"/>
      </w:tblGrid>
      <w:tr w:rsidR="00E20546" w14:paraId="4E49335D" w14:textId="58FDCFE4" w:rsidTr="00E20546">
        <w:trPr>
          <w:trHeight w:val="575"/>
        </w:trPr>
        <w:tc>
          <w:tcPr>
            <w:tcW w:w="3235" w:type="dxa"/>
            <w:shd w:val="clear" w:color="auto" w:fill="D9D9D9" w:themeFill="background1" w:themeFillShade="D9"/>
          </w:tcPr>
          <w:p w14:paraId="0E79C82C" w14:textId="32627FFF" w:rsidR="00E20546" w:rsidRDefault="00E20546">
            <w:pPr>
              <w:jc w:val="both"/>
              <w:rPr>
                <w:rFonts w:ascii="Arial" w:hAnsi="Arial" w:cs="Arial"/>
                <w:b/>
                <w:bCs/>
                <w:sz w:val="18"/>
                <w:szCs w:val="18"/>
              </w:rPr>
            </w:pPr>
            <w:r>
              <w:rPr>
                <w:rFonts w:ascii="Arial" w:hAnsi="Arial" w:cs="Arial"/>
                <w:b/>
                <w:bCs/>
                <w:sz w:val="18"/>
                <w:szCs w:val="18"/>
              </w:rPr>
              <w:t>Category of</w:t>
            </w:r>
            <w:r w:rsidR="00BE0638">
              <w:rPr>
                <w:rFonts w:ascii="Arial" w:hAnsi="Arial" w:cs="Arial"/>
                <w:b/>
                <w:bCs/>
                <w:sz w:val="18"/>
                <w:szCs w:val="18"/>
              </w:rPr>
              <w:t xml:space="preserve"> Applicant</w:t>
            </w:r>
            <w:r>
              <w:rPr>
                <w:rFonts w:ascii="Arial" w:hAnsi="Arial" w:cs="Arial"/>
                <w:b/>
                <w:bCs/>
                <w:sz w:val="18"/>
                <w:szCs w:val="18"/>
              </w:rPr>
              <w:t xml:space="preserve"> Personal Information</w:t>
            </w:r>
          </w:p>
        </w:tc>
        <w:tc>
          <w:tcPr>
            <w:tcW w:w="3690" w:type="dxa"/>
            <w:shd w:val="clear" w:color="auto" w:fill="D9D9D9" w:themeFill="background1" w:themeFillShade="D9"/>
          </w:tcPr>
          <w:p w14:paraId="7100FF25" w14:textId="69F8F0CD" w:rsidR="00E20546" w:rsidRDefault="00E20546">
            <w:pPr>
              <w:jc w:val="both"/>
              <w:rPr>
                <w:rFonts w:ascii="Arial" w:hAnsi="Arial" w:cs="Arial"/>
                <w:b/>
                <w:bCs/>
                <w:sz w:val="18"/>
                <w:szCs w:val="18"/>
              </w:rPr>
            </w:pPr>
            <w:r>
              <w:rPr>
                <w:rFonts w:ascii="Arial" w:hAnsi="Arial" w:cs="Arial"/>
                <w:b/>
                <w:bCs/>
                <w:sz w:val="18"/>
                <w:szCs w:val="18"/>
              </w:rPr>
              <w:t>Business Purposes for Collection</w:t>
            </w:r>
            <w:r w:rsidR="00BE0638">
              <w:rPr>
                <w:rFonts w:ascii="Arial" w:hAnsi="Arial" w:cs="Arial"/>
                <w:b/>
                <w:bCs/>
                <w:sz w:val="18"/>
                <w:szCs w:val="18"/>
              </w:rPr>
              <w:t>, U</w:t>
            </w:r>
            <w:r>
              <w:rPr>
                <w:rFonts w:ascii="Arial" w:hAnsi="Arial" w:cs="Arial"/>
                <w:b/>
                <w:bCs/>
                <w:sz w:val="18"/>
                <w:szCs w:val="18"/>
              </w:rPr>
              <w:t>se</w:t>
            </w:r>
            <w:r w:rsidR="00BE0638">
              <w:rPr>
                <w:rFonts w:ascii="Arial" w:hAnsi="Arial" w:cs="Arial"/>
                <w:b/>
                <w:bCs/>
                <w:sz w:val="18"/>
                <w:szCs w:val="18"/>
              </w:rPr>
              <w:t>, or Disclosure</w:t>
            </w:r>
          </w:p>
        </w:tc>
        <w:tc>
          <w:tcPr>
            <w:tcW w:w="3240" w:type="dxa"/>
            <w:shd w:val="clear" w:color="auto" w:fill="D9D9D9" w:themeFill="background1" w:themeFillShade="D9"/>
          </w:tcPr>
          <w:p w14:paraId="1C1D387E" w14:textId="2D6DB5E2" w:rsidR="00E20546" w:rsidRDefault="00E20546">
            <w:pPr>
              <w:jc w:val="both"/>
              <w:rPr>
                <w:rFonts w:ascii="Arial" w:hAnsi="Arial" w:cs="Arial"/>
                <w:b/>
                <w:bCs/>
                <w:sz w:val="18"/>
                <w:szCs w:val="18"/>
              </w:rPr>
            </w:pPr>
            <w:r>
              <w:rPr>
                <w:rFonts w:ascii="Arial" w:hAnsi="Arial" w:cs="Arial"/>
                <w:b/>
                <w:bCs/>
                <w:sz w:val="18"/>
                <w:szCs w:val="18"/>
              </w:rPr>
              <w:t xml:space="preserve">Categories of Recipients to whom </w:t>
            </w:r>
            <w:r w:rsidR="00BE0638">
              <w:rPr>
                <w:rFonts w:ascii="Arial" w:hAnsi="Arial" w:cs="Arial"/>
                <w:b/>
                <w:bCs/>
                <w:sz w:val="18"/>
                <w:szCs w:val="18"/>
              </w:rPr>
              <w:t xml:space="preserve">Applicant </w:t>
            </w:r>
            <w:r>
              <w:rPr>
                <w:rFonts w:ascii="Arial" w:hAnsi="Arial" w:cs="Arial"/>
                <w:b/>
                <w:bCs/>
                <w:sz w:val="18"/>
                <w:szCs w:val="18"/>
              </w:rPr>
              <w:t>Personal Information is Disclosed for a Business Purpose</w:t>
            </w:r>
          </w:p>
        </w:tc>
      </w:tr>
      <w:tr w:rsidR="00E20546" w14:paraId="645F9D60" w14:textId="280D0B5F" w:rsidTr="00E20546">
        <w:tc>
          <w:tcPr>
            <w:tcW w:w="3235" w:type="dxa"/>
          </w:tcPr>
          <w:p w14:paraId="6944599D" w14:textId="3CF3B339" w:rsidR="00E20546" w:rsidRDefault="00E20546">
            <w:pPr>
              <w:pBdr>
                <w:top w:val="nil"/>
                <w:left w:val="nil"/>
                <w:bottom w:val="nil"/>
                <w:right w:val="nil"/>
                <w:between w:val="nil"/>
                <w:bar w:val="nil"/>
              </w:pBdr>
              <w:shd w:val="clear" w:color="auto" w:fill="FEFEFE"/>
              <w:spacing w:after="240"/>
              <w:rPr>
                <w:rFonts w:ascii="Arial" w:hAnsi="Arial" w:cs="Arial"/>
                <w:sz w:val="18"/>
                <w:szCs w:val="18"/>
                <w:highlight w:val="green"/>
              </w:rPr>
            </w:pPr>
            <w:r>
              <w:rPr>
                <w:rFonts w:ascii="Arial" w:hAnsi="Arial" w:cs="Arial"/>
                <w:b/>
                <w:bCs/>
                <w:sz w:val="18"/>
                <w:szCs w:val="18"/>
              </w:rPr>
              <w:t xml:space="preserve">Identifiers </w:t>
            </w:r>
            <w:r>
              <w:rPr>
                <w:rFonts w:ascii="Arial" w:hAnsi="Arial" w:cs="Arial"/>
                <w:sz w:val="18"/>
                <w:szCs w:val="18"/>
              </w:rPr>
              <w:t>such as name, alias, telephone number, email address, mailing address, IP address, signature, professional licens</w:t>
            </w:r>
            <w:r w:rsidR="00344E0E">
              <w:rPr>
                <w:rFonts w:ascii="Arial" w:hAnsi="Arial" w:cs="Arial"/>
                <w:sz w:val="18"/>
                <w:szCs w:val="18"/>
              </w:rPr>
              <w:t>es</w:t>
            </w:r>
            <w:r>
              <w:rPr>
                <w:rFonts w:ascii="Arial" w:hAnsi="Arial" w:cs="Arial"/>
                <w:sz w:val="18"/>
                <w:szCs w:val="18"/>
              </w:rPr>
              <w:t>, driver’s license number, or other similar identifiers</w:t>
            </w:r>
          </w:p>
        </w:tc>
        <w:tc>
          <w:tcPr>
            <w:tcW w:w="3690" w:type="dxa"/>
          </w:tcPr>
          <w:p w14:paraId="2B4A62E0" w14:textId="77777777" w:rsidR="00E20546" w:rsidRPr="003C7D20" w:rsidRDefault="00E20546"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open and maintain your application records</w:t>
            </w:r>
          </w:p>
          <w:p w14:paraId="5FC0006B" w14:textId="21D8BC66" w:rsidR="00E20546" w:rsidRPr="003C7D20" w:rsidRDefault="00E20546"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 xml:space="preserve">To assess your eligibility </w:t>
            </w:r>
            <w:r w:rsidR="00344E0E">
              <w:rPr>
                <w:rFonts w:ascii="Arial" w:hAnsi="Arial" w:cs="Arial"/>
                <w:sz w:val="18"/>
                <w:szCs w:val="18"/>
              </w:rPr>
              <w:t>to work with us</w:t>
            </w:r>
          </w:p>
          <w:p w14:paraId="63DCE8ED" w14:textId="77777777" w:rsidR="00E20546" w:rsidRPr="003C7D20" w:rsidRDefault="00E20546"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communicate with you regarding your application</w:t>
            </w:r>
          </w:p>
          <w:p w14:paraId="2CE0C70E" w14:textId="77777777" w:rsidR="00E20546" w:rsidRPr="003C7D20" w:rsidRDefault="00E20546"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p w14:paraId="7E2ECC46" w14:textId="24D70491" w:rsidR="00E20546" w:rsidRPr="00B81328" w:rsidRDefault="00E20546" w:rsidP="00057FCC">
            <w:pPr>
              <w:pStyle w:val="ListParagraph"/>
              <w:numPr>
                <w:ilvl w:val="0"/>
                <w:numId w:val="4"/>
              </w:numPr>
              <w:spacing w:after="120"/>
              <w:ind w:left="208" w:hanging="152"/>
              <w:contextualSpacing w:val="0"/>
              <w:rPr>
                <w:rFonts w:ascii="Arial" w:hAnsi="Arial" w:cs="Arial"/>
                <w:sz w:val="18"/>
                <w:szCs w:val="18"/>
              </w:rPr>
            </w:pPr>
            <w:r w:rsidRPr="00B81328">
              <w:rPr>
                <w:rFonts w:ascii="Arial" w:hAnsi="Arial" w:cs="Arial"/>
                <w:sz w:val="18"/>
                <w:szCs w:val="18"/>
              </w:rPr>
              <w:t>To detect and prevent fraud against you and/or us</w:t>
            </w:r>
          </w:p>
        </w:tc>
        <w:tc>
          <w:tcPr>
            <w:tcW w:w="3240" w:type="dxa"/>
          </w:tcPr>
          <w:p w14:paraId="786B9B64" w14:textId="4CBC6659" w:rsidR="00344E0E" w:rsidRDefault="00344E0E"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p w14:paraId="4C8D2C64" w14:textId="12C05AE4" w:rsidR="00E57D9C" w:rsidRPr="00E57D9C" w:rsidRDefault="00E57D9C"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6207E0EA" w14:textId="77777777" w:rsidR="00E57D9C" w:rsidRPr="00E57D9C" w:rsidRDefault="00E57D9C"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I</w:t>
            </w:r>
            <w:r w:rsidRPr="00D178BC">
              <w:rPr>
                <w:rFonts w:ascii="Arial" w:hAnsi="Arial" w:cs="Arial"/>
                <w:sz w:val="18"/>
                <w:szCs w:val="18"/>
                <w:lang w:val="en"/>
              </w:rPr>
              <w:t>nformation technology vendors</w:t>
            </w:r>
          </w:p>
          <w:p w14:paraId="177A0DF0" w14:textId="64E769A7" w:rsidR="00E20546" w:rsidRDefault="00E20546" w:rsidP="00BE0638">
            <w:pPr>
              <w:pStyle w:val="ListParagraph"/>
              <w:spacing w:after="120"/>
              <w:ind w:left="208"/>
              <w:contextualSpacing w:val="0"/>
              <w:rPr>
                <w:rFonts w:ascii="Arial" w:hAnsi="Arial" w:cs="Arial"/>
                <w:sz w:val="18"/>
                <w:szCs w:val="18"/>
              </w:rPr>
            </w:pPr>
          </w:p>
        </w:tc>
      </w:tr>
      <w:tr w:rsidR="00344E0E" w14:paraId="79E3F85A" w14:textId="40755C2C" w:rsidTr="00E20546">
        <w:tc>
          <w:tcPr>
            <w:tcW w:w="3235" w:type="dxa"/>
          </w:tcPr>
          <w:p w14:paraId="53E6923B" w14:textId="309E7598" w:rsidR="00344E0E" w:rsidRPr="00005B12" w:rsidRDefault="00344E0E" w:rsidP="00344E0E">
            <w:pPr>
              <w:pBdr>
                <w:top w:val="nil"/>
                <w:left w:val="nil"/>
                <w:bottom w:val="nil"/>
                <w:right w:val="nil"/>
                <w:between w:val="nil"/>
                <w:bar w:val="nil"/>
              </w:pBdr>
              <w:shd w:val="clear" w:color="auto" w:fill="FEFEFE"/>
              <w:spacing w:after="240"/>
              <w:rPr>
                <w:rFonts w:ascii="Arial" w:eastAsia="Calibri" w:hAnsi="Arial" w:cs="Arial"/>
                <w:sz w:val="18"/>
                <w:szCs w:val="18"/>
              </w:rPr>
            </w:pPr>
            <w:r w:rsidRPr="00C92068">
              <w:rPr>
                <w:rFonts w:ascii="Arial" w:eastAsia="Calibri" w:hAnsi="Arial" w:cs="Arial"/>
                <w:b/>
                <w:bCs/>
                <w:sz w:val="18"/>
                <w:szCs w:val="18"/>
              </w:rPr>
              <w:t>Personal information described in Cal. Civ. Code § 1798.80(e)</w:t>
            </w:r>
            <w:r>
              <w:rPr>
                <w:rFonts w:ascii="Arial" w:eastAsia="Calibri" w:hAnsi="Arial" w:cs="Arial"/>
                <w:b/>
                <w:bCs/>
                <w:sz w:val="18"/>
                <w:szCs w:val="18"/>
              </w:rPr>
              <w:t xml:space="preserve"> </w:t>
            </w:r>
            <w:r w:rsidRPr="007B1930">
              <w:rPr>
                <w:rFonts w:ascii="Arial" w:eastAsia="Calibri" w:hAnsi="Arial" w:cs="Arial"/>
                <w:sz w:val="18"/>
                <w:szCs w:val="18"/>
              </w:rPr>
              <w:t>such as</w:t>
            </w:r>
            <w:r w:rsidRPr="00005B12">
              <w:rPr>
                <w:rFonts w:ascii="Arial" w:hAnsi="Arial" w:cs="Arial"/>
                <w:sz w:val="18"/>
                <w:szCs w:val="18"/>
              </w:rPr>
              <w:t xml:space="preserve"> </w:t>
            </w:r>
            <w:r>
              <w:rPr>
                <w:rFonts w:ascii="Arial" w:hAnsi="Arial" w:cs="Arial"/>
                <w:sz w:val="18"/>
                <w:szCs w:val="18"/>
              </w:rPr>
              <w:t>n</w:t>
            </w:r>
            <w:r w:rsidRPr="00005B12">
              <w:rPr>
                <w:rFonts w:ascii="Arial" w:eastAsia="Calibri" w:hAnsi="Arial" w:cs="Arial"/>
                <w:sz w:val="18"/>
                <w:szCs w:val="18"/>
              </w:rPr>
              <w:t xml:space="preserve">ame, physical and electronic signature, address, telephone number, education, employment, employment history </w:t>
            </w:r>
          </w:p>
          <w:p w14:paraId="3D164CF5" w14:textId="030361B4" w:rsidR="00344E0E" w:rsidRDefault="00344E0E" w:rsidP="00344E0E">
            <w:pPr>
              <w:pBdr>
                <w:top w:val="nil"/>
                <w:left w:val="nil"/>
                <w:bottom w:val="nil"/>
                <w:right w:val="nil"/>
                <w:between w:val="nil"/>
                <w:bar w:val="nil"/>
              </w:pBdr>
              <w:shd w:val="clear" w:color="auto" w:fill="FEFEFE"/>
              <w:spacing w:after="240"/>
              <w:rPr>
                <w:rFonts w:ascii="Arial" w:hAnsi="Arial" w:cs="Arial"/>
                <w:b/>
                <w:bCs/>
                <w:sz w:val="18"/>
                <w:szCs w:val="18"/>
              </w:rPr>
            </w:pPr>
            <w:r>
              <w:rPr>
                <w:rFonts w:ascii="Arial" w:eastAsia="Calibri" w:hAnsi="Arial" w:cs="Arial"/>
                <w:i/>
                <w:iCs/>
                <w:sz w:val="18"/>
                <w:szCs w:val="18"/>
              </w:rPr>
              <w:lastRenderedPageBreak/>
              <w:t>Some of these pieces of information may overlap with other categories.</w:t>
            </w:r>
          </w:p>
        </w:tc>
        <w:tc>
          <w:tcPr>
            <w:tcW w:w="3690" w:type="dxa"/>
          </w:tcPr>
          <w:p w14:paraId="080DC22A"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lastRenderedPageBreak/>
              <w:t>To open and maintain your application records</w:t>
            </w:r>
          </w:p>
          <w:p w14:paraId="12DE6DF2"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assess your eligibility to work with us</w:t>
            </w:r>
          </w:p>
          <w:p w14:paraId="7A2CA897"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communicate with you regarding your application</w:t>
            </w:r>
          </w:p>
          <w:p w14:paraId="1E4C943B"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p w14:paraId="1B93384F" w14:textId="7ADF5A25" w:rsidR="00344E0E" w:rsidRDefault="00344E0E" w:rsidP="00344E0E">
            <w:pPr>
              <w:pStyle w:val="ListParagraph"/>
              <w:numPr>
                <w:ilvl w:val="0"/>
                <w:numId w:val="4"/>
              </w:numPr>
              <w:spacing w:after="120"/>
              <w:ind w:left="208" w:hanging="152"/>
              <w:contextualSpacing w:val="0"/>
              <w:rPr>
                <w:rStyle w:val="boldtext"/>
                <w:rFonts w:ascii="Arial" w:hAnsi="Arial" w:cs="Arial"/>
                <w:sz w:val="18"/>
                <w:szCs w:val="18"/>
              </w:rPr>
            </w:pPr>
            <w:r w:rsidRPr="00B81328">
              <w:rPr>
                <w:rFonts w:ascii="Arial" w:hAnsi="Arial" w:cs="Arial"/>
                <w:sz w:val="18"/>
                <w:szCs w:val="18"/>
              </w:rPr>
              <w:lastRenderedPageBreak/>
              <w:t>To detect and prevent fraud against you and/or us</w:t>
            </w:r>
          </w:p>
        </w:tc>
        <w:tc>
          <w:tcPr>
            <w:tcW w:w="3240" w:type="dxa"/>
          </w:tcPr>
          <w:p w14:paraId="763C68D2" w14:textId="77777777"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lastRenderedPageBreak/>
              <w:t>Service providers</w:t>
            </w:r>
          </w:p>
          <w:p w14:paraId="19727D5A" w14:textId="77777777" w:rsidR="00344E0E" w:rsidRPr="00E57D9C"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583FA5FC" w14:textId="77777777" w:rsidR="00344E0E" w:rsidRPr="00E57D9C"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I</w:t>
            </w:r>
            <w:r w:rsidRPr="00D178BC">
              <w:rPr>
                <w:rFonts w:ascii="Arial" w:hAnsi="Arial" w:cs="Arial"/>
                <w:sz w:val="18"/>
                <w:szCs w:val="18"/>
                <w:lang w:val="en"/>
              </w:rPr>
              <w:t>nformation technology vendors</w:t>
            </w:r>
          </w:p>
          <w:p w14:paraId="715DCF5C" w14:textId="1CCD219C" w:rsidR="00344E0E" w:rsidRPr="00BE0638" w:rsidRDefault="00344E0E" w:rsidP="00344E0E">
            <w:pPr>
              <w:spacing w:after="120"/>
              <w:ind w:left="56"/>
              <w:rPr>
                <w:rFonts w:ascii="Arial" w:hAnsi="Arial" w:cs="Arial"/>
                <w:sz w:val="18"/>
                <w:szCs w:val="18"/>
              </w:rPr>
            </w:pPr>
          </w:p>
        </w:tc>
      </w:tr>
      <w:tr w:rsidR="00344E0E" w14:paraId="47C5DFCB" w14:textId="36E8F249" w:rsidTr="00E20546">
        <w:tc>
          <w:tcPr>
            <w:tcW w:w="3235" w:type="dxa"/>
          </w:tcPr>
          <w:p w14:paraId="43256722" w14:textId="37399A74" w:rsidR="00344E0E" w:rsidRPr="00C71EF3" w:rsidRDefault="00344E0E" w:rsidP="00344E0E">
            <w:pPr>
              <w:pBdr>
                <w:top w:val="nil"/>
                <w:left w:val="nil"/>
                <w:bottom w:val="nil"/>
                <w:right w:val="nil"/>
                <w:between w:val="nil"/>
                <w:bar w:val="nil"/>
              </w:pBdr>
              <w:shd w:val="clear" w:color="auto" w:fill="FEFEFE"/>
              <w:spacing w:after="240"/>
              <w:rPr>
                <w:rFonts w:ascii="Arial" w:hAnsi="Arial" w:cs="Arial"/>
                <w:b/>
                <w:bCs/>
                <w:sz w:val="18"/>
                <w:szCs w:val="18"/>
                <w:highlight w:val="green"/>
              </w:rPr>
            </w:pPr>
            <w:r>
              <w:rPr>
                <w:rFonts w:ascii="Arial" w:hAnsi="Arial" w:cs="Arial"/>
                <w:b/>
                <w:bCs/>
                <w:sz w:val="18"/>
                <w:szCs w:val="18"/>
              </w:rPr>
              <w:t>Protected classification characteristics</w:t>
            </w:r>
            <w:r>
              <w:rPr>
                <w:rFonts w:ascii="Arial" w:hAnsi="Arial" w:cs="Arial"/>
                <w:sz w:val="18"/>
                <w:szCs w:val="18"/>
              </w:rPr>
              <w:t xml:space="preserve"> such as age and date of birth, </w:t>
            </w:r>
            <w:r w:rsidR="006414EC">
              <w:rPr>
                <w:rFonts w:ascii="Arial" w:hAnsi="Arial" w:cs="Arial"/>
                <w:sz w:val="18"/>
                <w:szCs w:val="18"/>
              </w:rPr>
              <w:t xml:space="preserve">sex, gender, </w:t>
            </w:r>
            <w:r w:rsidR="00A053D6">
              <w:rPr>
                <w:rFonts w:ascii="Arial" w:hAnsi="Arial" w:cs="Arial"/>
                <w:sz w:val="18"/>
                <w:szCs w:val="18"/>
              </w:rPr>
              <w:t xml:space="preserve">race, </w:t>
            </w:r>
            <w:r>
              <w:rPr>
                <w:rFonts w:ascii="Arial" w:hAnsi="Arial" w:cs="Arial"/>
                <w:sz w:val="18"/>
                <w:szCs w:val="18"/>
              </w:rPr>
              <w:t xml:space="preserve">marital status, </w:t>
            </w:r>
            <w:r w:rsidR="00EC15D2">
              <w:rPr>
                <w:rFonts w:ascii="Arial" w:hAnsi="Arial" w:cs="Arial"/>
                <w:sz w:val="18"/>
                <w:szCs w:val="18"/>
              </w:rPr>
              <w:t xml:space="preserve">disability, </w:t>
            </w:r>
            <w:proofErr w:type="gramStart"/>
            <w:r>
              <w:rPr>
                <w:rFonts w:ascii="Arial" w:hAnsi="Arial" w:cs="Arial"/>
                <w:sz w:val="18"/>
                <w:szCs w:val="18"/>
              </w:rPr>
              <w:t>military</w:t>
            </w:r>
            <w:proofErr w:type="gramEnd"/>
            <w:r>
              <w:rPr>
                <w:rFonts w:ascii="Arial" w:hAnsi="Arial" w:cs="Arial"/>
                <w:sz w:val="18"/>
                <w:szCs w:val="18"/>
              </w:rPr>
              <w:t xml:space="preserve"> or veteran status</w:t>
            </w:r>
          </w:p>
        </w:tc>
        <w:tc>
          <w:tcPr>
            <w:tcW w:w="3690" w:type="dxa"/>
          </w:tcPr>
          <w:p w14:paraId="119AB064"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p w14:paraId="59CCCE5A"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assess your eligibility to work with us</w:t>
            </w:r>
          </w:p>
          <w:p w14:paraId="0CF2557A" w14:textId="3A41A58F" w:rsidR="00344E0E" w:rsidRPr="00344E0E" w:rsidRDefault="00344E0E" w:rsidP="00344E0E">
            <w:pPr>
              <w:spacing w:after="120"/>
              <w:ind w:left="56"/>
              <w:rPr>
                <w:rFonts w:ascii="Arial" w:hAnsi="Arial" w:cs="Arial"/>
                <w:sz w:val="18"/>
                <w:szCs w:val="18"/>
              </w:rPr>
            </w:pPr>
          </w:p>
        </w:tc>
        <w:tc>
          <w:tcPr>
            <w:tcW w:w="3240" w:type="dxa"/>
          </w:tcPr>
          <w:p w14:paraId="1BABBD82" w14:textId="77777777"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p w14:paraId="21A3A9B9" w14:textId="70907BAE" w:rsidR="00344E0E" w:rsidRP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tc>
      </w:tr>
      <w:tr w:rsidR="00344E0E" w14:paraId="619A73B2" w14:textId="1EB2D176" w:rsidTr="00E20546">
        <w:tc>
          <w:tcPr>
            <w:tcW w:w="3235" w:type="dxa"/>
          </w:tcPr>
          <w:p w14:paraId="0D274A9D" w14:textId="11F6A34C" w:rsidR="00344E0E" w:rsidRDefault="00344E0E" w:rsidP="00344E0E">
            <w:pPr>
              <w:pBdr>
                <w:top w:val="nil"/>
                <w:left w:val="nil"/>
                <w:bottom w:val="nil"/>
                <w:right w:val="nil"/>
                <w:between w:val="nil"/>
                <w:bar w:val="nil"/>
              </w:pBdr>
              <w:shd w:val="clear" w:color="auto" w:fill="FEFEFE"/>
              <w:spacing w:after="240"/>
              <w:rPr>
                <w:rFonts w:ascii="Arial" w:hAnsi="Arial" w:cs="Arial"/>
                <w:sz w:val="18"/>
                <w:szCs w:val="18"/>
                <w:highlight w:val="green"/>
              </w:rPr>
            </w:pPr>
            <w:r>
              <w:rPr>
                <w:rFonts w:ascii="Arial" w:hAnsi="Arial" w:cs="Arial"/>
                <w:b/>
                <w:bCs/>
                <w:sz w:val="18"/>
                <w:szCs w:val="18"/>
              </w:rPr>
              <w:t xml:space="preserve">Internet or other electronic network activity information </w:t>
            </w:r>
            <w:r>
              <w:rPr>
                <w:rFonts w:ascii="Arial" w:hAnsi="Arial" w:cs="Arial"/>
                <w:sz w:val="18"/>
                <w:szCs w:val="18"/>
              </w:rPr>
              <w:t>such as browser type and language, operating system, website usage, emails, or text message communications</w:t>
            </w:r>
          </w:p>
        </w:tc>
        <w:tc>
          <w:tcPr>
            <w:tcW w:w="3690" w:type="dxa"/>
          </w:tcPr>
          <w:p w14:paraId="52BEE49B" w14:textId="02A905A1"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communicate with you</w:t>
            </w:r>
          </w:p>
          <w:p w14:paraId="6C8CF7C9" w14:textId="68568D25" w:rsidR="00344E0E" w:rsidRPr="00175C7E" w:rsidRDefault="00344E0E" w:rsidP="00344E0E">
            <w:pPr>
              <w:pStyle w:val="ListParagraph"/>
              <w:numPr>
                <w:ilvl w:val="0"/>
                <w:numId w:val="4"/>
              </w:numPr>
              <w:spacing w:after="120"/>
              <w:ind w:left="208" w:hanging="152"/>
              <w:contextualSpacing w:val="0"/>
              <w:rPr>
                <w:rFonts w:ascii="Arial" w:hAnsi="Arial" w:cs="Arial"/>
                <w:sz w:val="18"/>
                <w:szCs w:val="18"/>
              </w:rPr>
            </w:pPr>
            <w:r w:rsidRPr="00175C7E">
              <w:rPr>
                <w:rFonts w:ascii="Arial" w:hAnsi="Arial" w:cs="Arial"/>
                <w:sz w:val="18"/>
                <w:szCs w:val="18"/>
              </w:rPr>
              <w:t>To improve our website</w:t>
            </w:r>
          </w:p>
          <w:p w14:paraId="770AD978" w14:textId="311ECCFD" w:rsidR="00344E0E" w:rsidRPr="00175C7E" w:rsidRDefault="00344E0E" w:rsidP="00344E0E">
            <w:pPr>
              <w:pStyle w:val="ListParagraph"/>
              <w:numPr>
                <w:ilvl w:val="0"/>
                <w:numId w:val="4"/>
              </w:numPr>
              <w:spacing w:after="120"/>
              <w:ind w:left="208" w:hanging="152"/>
              <w:contextualSpacing w:val="0"/>
              <w:rPr>
                <w:rFonts w:ascii="Arial" w:hAnsi="Arial" w:cs="Arial"/>
                <w:sz w:val="18"/>
                <w:szCs w:val="18"/>
              </w:rPr>
            </w:pPr>
            <w:r w:rsidRPr="00175C7E">
              <w:rPr>
                <w:rFonts w:ascii="Arial" w:hAnsi="Arial" w:cs="Arial"/>
                <w:sz w:val="18"/>
                <w:szCs w:val="18"/>
              </w:rPr>
              <w:t>To protect the security of our website</w:t>
            </w:r>
          </w:p>
          <w:p w14:paraId="376610AC" w14:textId="44AABCC8" w:rsidR="00344E0E" w:rsidRPr="00175C7E" w:rsidRDefault="00344E0E" w:rsidP="00344E0E">
            <w:pPr>
              <w:pStyle w:val="ListParagraph"/>
              <w:numPr>
                <w:ilvl w:val="0"/>
                <w:numId w:val="4"/>
              </w:numPr>
              <w:spacing w:after="120"/>
              <w:ind w:left="208" w:hanging="152"/>
              <w:contextualSpacing w:val="0"/>
              <w:rPr>
                <w:rFonts w:ascii="Arial" w:hAnsi="Arial" w:cs="Arial"/>
                <w:sz w:val="18"/>
                <w:szCs w:val="18"/>
              </w:rPr>
            </w:pPr>
            <w:r w:rsidRPr="00175C7E">
              <w:rPr>
                <w:rFonts w:ascii="Arial" w:hAnsi="Arial" w:cs="Arial"/>
                <w:sz w:val="18"/>
                <w:szCs w:val="18"/>
              </w:rPr>
              <w:t>To detect and prevent fraud against you and/or us</w:t>
            </w:r>
          </w:p>
        </w:tc>
        <w:tc>
          <w:tcPr>
            <w:tcW w:w="3240" w:type="dxa"/>
          </w:tcPr>
          <w:p w14:paraId="3933A7DE" w14:textId="77777777"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p w14:paraId="096F274D" w14:textId="77777777" w:rsidR="00344E0E" w:rsidRPr="00E57D9C"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I</w:t>
            </w:r>
            <w:r w:rsidRPr="00D178BC">
              <w:rPr>
                <w:rFonts w:ascii="Arial" w:hAnsi="Arial" w:cs="Arial"/>
                <w:sz w:val="18"/>
                <w:szCs w:val="18"/>
                <w:lang w:val="en"/>
              </w:rPr>
              <w:t>nformation technology vendors</w:t>
            </w:r>
          </w:p>
          <w:p w14:paraId="4D1A58A2" w14:textId="05BD1D2F" w:rsidR="00344E0E" w:rsidRPr="00175C7E" w:rsidRDefault="00344E0E" w:rsidP="00344E0E">
            <w:pPr>
              <w:pStyle w:val="ListParagraph"/>
              <w:spacing w:after="120"/>
              <w:ind w:left="208"/>
              <w:contextualSpacing w:val="0"/>
              <w:rPr>
                <w:rFonts w:ascii="Arial" w:hAnsi="Arial" w:cs="Arial"/>
                <w:sz w:val="18"/>
                <w:szCs w:val="18"/>
              </w:rPr>
            </w:pPr>
          </w:p>
        </w:tc>
      </w:tr>
      <w:tr w:rsidR="00344E0E" w14:paraId="578E9773" w14:textId="042C6177" w:rsidTr="00E20546">
        <w:tc>
          <w:tcPr>
            <w:tcW w:w="3235" w:type="dxa"/>
          </w:tcPr>
          <w:p w14:paraId="18C702CF" w14:textId="495B174C" w:rsidR="00344E0E" w:rsidRDefault="00344E0E" w:rsidP="00344E0E">
            <w:pPr>
              <w:pBdr>
                <w:top w:val="nil"/>
                <w:left w:val="nil"/>
                <w:bottom w:val="nil"/>
                <w:right w:val="nil"/>
                <w:between w:val="nil"/>
                <w:bar w:val="nil"/>
              </w:pBdr>
              <w:shd w:val="clear" w:color="auto" w:fill="FEFEFE"/>
              <w:spacing w:after="240"/>
              <w:rPr>
                <w:rFonts w:ascii="Arial" w:hAnsi="Arial" w:cs="Arial"/>
                <w:sz w:val="18"/>
                <w:szCs w:val="18"/>
              </w:rPr>
            </w:pPr>
            <w:r w:rsidRPr="00344E0E">
              <w:rPr>
                <w:rFonts w:ascii="Arial" w:hAnsi="Arial" w:cs="Arial"/>
                <w:b/>
                <w:bCs/>
                <w:sz w:val="18"/>
                <w:szCs w:val="18"/>
              </w:rPr>
              <w:t>Sensory information</w:t>
            </w:r>
            <w:r w:rsidRPr="00344E0E">
              <w:rPr>
                <w:rFonts w:ascii="Arial" w:hAnsi="Arial" w:cs="Arial"/>
                <w:sz w:val="18"/>
                <w:szCs w:val="18"/>
              </w:rPr>
              <w:t>, such as</w:t>
            </w:r>
            <w:r>
              <w:rPr>
                <w:rFonts w:ascii="Arial" w:hAnsi="Arial" w:cs="Arial"/>
                <w:sz w:val="18"/>
                <w:szCs w:val="18"/>
              </w:rPr>
              <w:t xml:space="preserve"> </w:t>
            </w:r>
            <w:r w:rsidRPr="00344E0E">
              <w:rPr>
                <w:rFonts w:ascii="Arial" w:hAnsi="Arial" w:cs="Arial"/>
                <w:sz w:val="18"/>
                <w:szCs w:val="18"/>
              </w:rPr>
              <w:t>security camera recordings, photographs to the extent contained on documents you provide, audio recordings of phone calls and/or phone interviews</w:t>
            </w:r>
          </w:p>
        </w:tc>
        <w:tc>
          <w:tcPr>
            <w:tcW w:w="3690" w:type="dxa"/>
          </w:tcPr>
          <w:p w14:paraId="41F6815E" w14:textId="08E7B3CC" w:rsidR="00344E0E" w:rsidRPr="00E57D9C"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open and maintain your application records</w:t>
            </w:r>
          </w:p>
          <w:p w14:paraId="0C5232C6" w14:textId="77777777"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 xml:space="preserve">To </w:t>
            </w:r>
            <w:r w:rsidRPr="00B81328">
              <w:rPr>
                <w:rFonts w:ascii="Arial" w:hAnsi="Arial" w:cs="Arial"/>
                <w:sz w:val="18"/>
                <w:szCs w:val="18"/>
              </w:rPr>
              <w:t>detect and prevent fraud against you and/or us</w:t>
            </w:r>
          </w:p>
          <w:p w14:paraId="25C37C91" w14:textId="36BDD971"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For safety and security</w:t>
            </w:r>
          </w:p>
        </w:tc>
        <w:tc>
          <w:tcPr>
            <w:tcW w:w="3240" w:type="dxa"/>
          </w:tcPr>
          <w:p w14:paraId="52811D9E" w14:textId="77777777"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p w14:paraId="209DE0CA" w14:textId="77777777" w:rsidR="00344E0E" w:rsidRPr="00E57D9C"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35A3CF4C" w14:textId="43153485" w:rsidR="00344E0E" w:rsidRPr="00344E0E" w:rsidRDefault="00344E0E" w:rsidP="00344E0E">
            <w:pPr>
              <w:spacing w:after="120"/>
              <w:rPr>
                <w:rFonts w:ascii="Arial" w:hAnsi="Arial" w:cs="Arial"/>
                <w:sz w:val="18"/>
                <w:szCs w:val="18"/>
              </w:rPr>
            </w:pPr>
          </w:p>
        </w:tc>
      </w:tr>
      <w:tr w:rsidR="00344E0E" w14:paraId="4EBF495D" w14:textId="685471DF" w:rsidTr="00E20546">
        <w:tc>
          <w:tcPr>
            <w:tcW w:w="3235" w:type="dxa"/>
          </w:tcPr>
          <w:p w14:paraId="1454E947" w14:textId="27F4AB1A" w:rsidR="00344E0E" w:rsidRDefault="00344E0E" w:rsidP="00344E0E">
            <w:pPr>
              <w:pStyle w:val="Default"/>
              <w:spacing w:after="120"/>
              <w:rPr>
                <w:rFonts w:ascii="Arial" w:hAnsi="Arial" w:cs="Arial"/>
                <w:sz w:val="18"/>
                <w:szCs w:val="18"/>
              </w:rPr>
            </w:pPr>
            <w:r>
              <w:rPr>
                <w:rFonts w:ascii="Arial" w:hAnsi="Arial" w:cs="Arial"/>
                <w:b/>
                <w:bCs/>
                <w:sz w:val="18"/>
                <w:szCs w:val="18"/>
              </w:rPr>
              <w:t xml:space="preserve">Professional or employment-related information </w:t>
            </w:r>
            <w:r>
              <w:rPr>
                <w:rFonts w:ascii="Arial" w:hAnsi="Arial" w:cs="Arial"/>
                <w:sz w:val="18"/>
                <w:szCs w:val="18"/>
              </w:rPr>
              <w:t>such as skills, qualifications, work experience, references, recommendations, and other information included in a resume, CV,</w:t>
            </w:r>
            <w:r w:rsidR="0010065F">
              <w:rPr>
                <w:rFonts w:ascii="Arial" w:hAnsi="Arial" w:cs="Arial"/>
                <w:sz w:val="18"/>
                <w:szCs w:val="18"/>
              </w:rPr>
              <w:t xml:space="preserve"> or</w:t>
            </w:r>
            <w:r>
              <w:rPr>
                <w:rFonts w:ascii="Arial" w:hAnsi="Arial" w:cs="Arial"/>
                <w:sz w:val="18"/>
                <w:szCs w:val="18"/>
              </w:rPr>
              <w:t xml:space="preserve"> application </w:t>
            </w:r>
            <w:proofErr w:type="gramStart"/>
            <w:r>
              <w:rPr>
                <w:rFonts w:ascii="Arial" w:hAnsi="Arial" w:cs="Arial"/>
                <w:sz w:val="18"/>
                <w:szCs w:val="18"/>
              </w:rPr>
              <w:t>form</w:t>
            </w:r>
            <w:r w:rsidR="0010065F">
              <w:rPr>
                <w:rFonts w:ascii="Arial" w:hAnsi="Arial" w:cs="Arial"/>
                <w:sz w:val="18"/>
                <w:szCs w:val="18"/>
              </w:rPr>
              <w:t>;</w:t>
            </w:r>
            <w:proofErr w:type="gramEnd"/>
          </w:p>
          <w:p w14:paraId="1885FBBF" w14:textId="77777777" w:rsidR="00344E0E" w:rsidRDefault="00344E0E" w:rsidP="00344E0E">
            <w:pPr>
              <w:pStyle w:val="Default"/>
              <w:spacing w:after="120"/>
              <w:rPr>
                <w:rFonts w:ascii="Arial" w:hAnsi="Arial" w:cs="Arial"/>
                <w:sz w:val="18"/>
                <w:szCs w:val="18"/>
              </w:rPr>
            </w:pPr>
            <w:r>
              <w:rPr>
                <w:rFonts w:ascii="Arial" w:hAnsi="Arial" w:cs="Arial"/>
                <w:sz w:val="18"/>
                <w:szCs w:val="18"/>
              </w:rPr>
              <w:t xml:space="preserve">Answers to behavioral or other screening questions in an application or </w:t>
            </w:r>
            <w:proofErr w:type="gramStart"/>
            <w:r>
              <w:rPr>
                <w:rFonts w:ascii="Arial" w:hAnsi="Arial" w:cs="Arial"/>
                <w:sz w:val="18"/>
                <w:szCs w:val="18"/>
              </w:rPr>
              <w:t>interview;</w:t>
            </w:r>
            <w:proofErr w:type="gramEnd"/>
          </w:p>
          <w:p w14:paraId="671795A4" w14:textId="77777777" w:rsidR="00344E0E" w:rsidRDefault="00344E0E" w:rsidP="00344E0E">
            <w:pPr>
              <w:pStyle w:val="Default"/>
              <w:spacing w:after="120"/>
              <w:rPr>
                <w:rFonts w:ascii="Arial" w:hAnsi="Arial" w:cs="Arial"/>
                <w:sz w:val="18"/>
                <w:szCs w:val="18"/>
              </w:rPr>
            </w:pPr>
            <w:r>
              <w:rPr>
                <w:rFonts w:ascii="Arial" w:hAnsi="Arial" w:cs="Arial"/>
                <w:sz w:val="18"/>
                <w:szCs w:val="18"/>
              </w:rPr>
              <w:t xml:space="preserve">Information contained in any websites or documents you choose to share with </w:t>
            </w:r>
            <w:proofErr w:type="gramStart"/>
            <w:r>
              <w:rPr>
                <w:rFonts w:ascii="Arial" w:hAnsi="Arial" w:cs="Arial"/>
                <w:sz w:val="18"/>
                <w:szCs w:val="18"/>
              </w:rPr>
              <w:t>us;</w:t>
            </w:r>
            <w:proofErr w:type="gramEnd"/>
          </w:p>
          <w:p w14:paraId="0ED4AAD1" w14:textId="6036E5B3" w:rsidR="00344E0E" w:rsidRDefault="00344E0E" w:rsidP="00344E0E">
            <w:pPr>
              <w:pStyle w:val="Default"/>
              <w:spacing w:after="120"/>
              <w:rPr>
                <w:rFonts w:ascii="Arial" w:hAnsi="Arial" w:cs="Arial"/>
                <w:sz w:val="18"/>
                <w:szCs w:val="18"/>
              </w:rPr>
            </w:pPr>
            <w:r>
              <w:rPr>
                <w:rFonts w:ascii="Arial" w:hAnsi="Arial" w:cs="Arial"/>
                <w:sz w:val="18"/>
                <w:szCs w:val="18"/>
              </w:rPr>
              <w:t>Information relating to professional licenses, training,</w:t>
            </w:r>
            <w:r w:rsidR="0010065F">
              <w:rPr>
                <w:rFonts w:ascii="Arial" w:hAnsi="Arial" w:cs="Arial"/>
                <w:sz w:val="18"/>
                <w:szCs w:val="18"/>
              </w:rPr>
              <w:t xml:space="preserve"> or</w:t>
            </w:r>
            <w:r>
              <w:rPr>
                <w:rFonts w:ascii="Arial" w:hAnsi="Arial" w:cs="Arial"/>
                <w:sz w:val="18"/>
                <w:szCs w:val="18"/>
              </w:rPr>
              <w:t xml:space="preserve"> disciplinary actions</w:t>
            </w:r>
            <w:r w:rsidR="0010065F">
              <w:rPr>
                <w:rFonts w:ascii="Arial" w:hAnsi="Arial" w:cs="Arial"/>
                <w:sz w:val="18"/>
                <w:szCs w:val="18"/>
              </w:rPr>
              <w:t>.</w:t>
            </w:r>
          </w:p>
          <w:p w14:paraId="0FA9DF88" w14:textId="14450C8C" w:rsidR="00344E0E" w:rsidRDefault="00344E0E" w:rsidP="00344E0E">
            <w:pPr>
              <w:pBdr>
                <w:top w:val="nil"/>
                <w:left w:val="nil"/>
                <w:bottom w:val="nil"/>
                <w:right w:val="nil"/>
                <w:between w:val="nil"/>
                <w:bar w:val="nil"/>
              </w:pBdr>
              <w:shd w:val="clear" w:color="auto" w:fill="FEFEFE"/>
              <w:spacing w:after="240"/>
              <w:rPr>
                <w:rFonts w:ascii="Arial" w:hAnsi="Arial" w:cs="Arial"/>
                <w:sz w:val="18"/>
                <w:szCs w:val="18"/>
                <w:highlight w:val="green"/>
              </w:rPr>
            </w:pPr>
          </w:p>
        </w:tc>
        <w:tc>
          <w:tcPr>
            <w:tcW w:w="3690" w:type="dxa"/>
          </w:tcPr>
          <w:p w14:paraId="6A987751" w14:textId="77777777"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open and maintain your application records</w:t>
            </w:r>
          </w:p>
          <w:p w14:paraId="76264FA4" w14:textId="3D4BC551" w:rsidR="00344E0E" w:rsidRPr="003C7D20"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 xml:space="preserve">To assess your eligibility </w:t>
            </w:r>
            <w:r w:rsidR="0010065F">
              <w:rPr>
                <w:rFonts w:ascii="Arial" w:hAnsi="Arial" w:cs="Arial"/>
                <w:sz w:val="18"/>
                <w:szCs w:val="18"/>
              </w:rPr>
              <w:t>to work with us</w:t>
            </w:r>
          </w:p>
          <w:p w14:paraId="36CA3207" w14:textId="1582272D"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p w14:paraId="320136E6" w14:textId="77777777" w:rsidR="00344E0E" w:rsidRDefault="00344E0E"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w:t>
            </w:r>
            <w:r w:rsidRPr="00F944E5">
              <w:rPr>
                <w:rFonts w:ascii="Arial" w:hAnsi="Arial" w:cs="Arial"/>
                <w:sz w:val="18"/>
                <w:szCs w:val="18"/>
              </w:rPr>
              <w:t xml:space="preserve"> detect and prevent fraud against you and/or us</w:t>
            </w:r>
          </w:p>
          <w:p w14:paraId="4F10B367" w14:textId="0DAA893C" w:rsidR="0010065F" w:rsidRDefault="0010065F" w:rsidP="00344E0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For safety and security</w:t>
            </w:r>
          </w:p>
        </w:tc>
        <w:tc>
          <w:tcPr>
            <w:tcW w:w="3240" w:type="dxa"/>
          </w:tcPr>
          <w:p w14:paraId="174BEA03" w14:textId="77777777"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p w14:paraId="50D87E1A" w14:textId="77777777" w:rsidR="0010065F" w:rsidRPr="00E57D9C"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0AA15AFF" w14:textId="1F8C9EBF" w:rsidR="00344E0E" w:rsidRPr="0010065F" w:rsidRDefault="00344E0E" w:rsidP="0010065F">
            <w:pPr>
              <w:spacing w:after="120"/>
              <w:ind w:left="56"/>
              <w:rPr>
                <w:rFonts w:ascii="Arial" w:hAnsi="Arial" w:cs="Arial"/>
                <w:sz w:val="18"/>
                <w:szCs w:val="18"/>
              </w:rPr>
            </w:pPr>
          </w:p>
        </w:tc>
      </w:tr>
      <w:tr w:rsidR="0010065F" w14:paraId="65968A3C" w14:textId="6B2C9A16" w:rsidTr="00E20546">
        <w:tc>
          <w:tcPr>
            <w:tcW w:w="3235" w:type="dxa"/>
          </w:tcPr>
          <w:p w14:paraId="1B6E518D" w14:textId="6A244D26" w:rsidR="0010065F" w:rsidRDefault="0010065F" w:rsidP="0010065F">
            <w:pPr>
              <w:pBdr>
                <w:top w:val="nil"/>
                <w:left w:val="nil"/>
                <w:bottom w:val="nil"/>
                <w:right w:val="nil"/>
                <w:between w:val="nil"/>
                <w:bar w:val="nil"/>
              </w:pBdr>
              <w:shd w:val="clear" w:color="auto" w:fill="FEFEFE"/>
              <w:spacing w:after="240"/>
              <w:rPr>
                <w:rFonts w:ascii="Arial" w:hAnsi="Arial" w:cs="Arial"/>
                <w:sz w:val="18"/>
                <w:szCs w:val="18"/>
              </w:rPr>
            </w:pPr>
            <w:r>
              <w:rPr>
                <w:rFonts w:ascii="Arial" w:hAnsi="Arial" w:cs="Arial"/>
                <w:b/>
                <w:bCs/>
                <w:sz w:val="18"/>
                <w:szCs w:val="18"/>
              </w:rPr>
              <w:t xml:space="preserve">Non-public education information </w:t>
            </w:r>
            <w:r>
              <w:rPr>
                <w:rFonts w:ascii="Arial" w:hAnsi="Arial" w:cs="Arial"/>
                <w:sz w:val="18"/>
                <w:szCs w:val="18"/>
              </w:rPr>
              <w:t>such as school(s) attended, area of study, dates attended, and other information relating to your secondary and post-secondary education, including any graduate or professional degrees</w:t>
            </w:r>
          </w:p>
        </w:tc>
        <w:tc>
          <w:tcPr>
            <w:tcW w:w="3690" w:type="dxa"/>
            <w:tcBorders>
              <w:top w:val="single" w:sz="6" w:space="0" w:color="666666"/>
              <w:left w:val="single" w:sz="6" w:space="0" w:color="666666"/>
              <w:bottom w:val="single" w:sz="6" w:space="0" w:color="666666"/>
              <w:right w:val="single" w:sz="6" w:space="0" w:color="666666"/>
            </w:tcBorders>
            <w:shd w:val="clear" w:color="auto" w:fill="FFFFFF"/>
          </w:tcPr>
          <w:p w14:paraId="0C8F1ED6" w14:textId="77777777" w:rsidR="0010065F" w:rsidRPr="003C7D20"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open and maintain your application records</w:t>
            </w:r>
          </w:p>
          <w:p w14:paraId="699EB45B" w14:textId="5894E563"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assess your eligibility to work with us</w:t>
            </w:r>
          </w:p>
          <w:p w14:paraId="723B3CC0" w14:textId="260935FB"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tc>
        <w:tc>
          <w:tcPr>
            <w:tcW w:w="3240" w:type="dxa"/>
            <w:tcBorders>
              <w:top w:val="single" w:sz="6" w:space="0" w:color="666666"/>
              <w:left w:val="single" w:sz="6" w:space="0" w:color="666666"/>
              <w:bottom w:val="single" w:sz="6" w:space="0" w:color="666666"/>
              <w:right w:val="single" w:sz="6" w:space="0" w:color="666666"/>
            </w:tcBorders>
            <w:shd w:val="clear" w:color="auto" w:fill="FFFFFF"/>
          </w:tcPr>
          <w:p w14:paraId="690CEA43" w14:textId="77777777"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p w14:paraId="735E7627" w14:textId="77777777" w:rsidR="0010065F" w:rsidRPr="00E57D9C"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292039B3" w14:textId="70B2C35A" w:rsidR="0010065F" w:rsidRDefault="0010065F" w:rsidP="0010065F">
            <w:pPr>
              <w:pStyle w:val="ListParagraph"/>
              <w:spacing w:after="120"/>
              <w:ind w:left="208"/>
              <w:contextualSpacing w:val="0"/>
              <w:rPr>
                <w:rFonts w:ascii="Arial" w:hAnsi="Arial" w:cs="Arial"/>
                <w:sz w:val="18"/>
                <w:szCs w:val="18"/>
              </w:rPr>
            </w:pPr>
          </w:p>
        </w:tc>
      </w:tr>
      <w:tr w:rsidR="0010065F" w14:paraId="6EBDB91F" w14:textId="77777777" w:rsidTr="00E20546">
        <w:tc>
          <w:tcPr>
            <w:tcW w:w="3235" w:type="dxa"/>
          </w:tcPr>
          <w:p w14:paraId="13FB3C66" w14:textId="18A2A206" w:rsidR="0010065F" w:rsidRDefault="0010065F" w:rsidP="0010065F">
            <w:pPr>
              <w:pBdr>
                <w:top w:val="nil"/>
                <w:left w:val="nil"/>
                <w:bottom w:val="nil"/>
                <w:right w:val="nil"/>
                <w:between w:val="nil"/>
                <w:bar w:val="nil"/>
              </w:pBdr>
              <w:shd w:val="clear" w:color="auto" w:fill="FEFEFE"/>
              <w:spacing w:after="240"/>
              <w:rPr>
                <w:rFonts w:ascii="Arial" w:hAnsi="Arial" w:cs="Arial"/>
                <w:b/>
                <w:bCs/>
                <w:sz w:val="18"/>
                <w:szCs w:val="18"/>
              </w:rPr>
            </w:pPr>
            <w:r w:rsidRPr="00A330EE">
              <w:rPr>
                <w:rFonts w:ascii="Arial" w:hAnsi="Arial" w:cs="Arial"/>
                <w:b/>
                <w:bCs/>
                <w:sz w:val="18"/>
                <w:szCs w:val="18"/>
              </w:rPr>
              <w:t xml:space="preserve">Personal Information that does not fall directly within the categories listed in the </w:t>
            </w:r>
            <w:r w:rsidRPr="001B4A12">
              <w:rPr>
                <w:rFonts w:ascii="Arial" w:hAnsi="Arial" w:cs="Arial"/>
                <w:b/>
                <w:bCs/>
                <w:sz w:val="18"/>
                <w:szCs w:val="18"/>
              </w:rPr>
              <w:t>CCPA</w:t>
            </w:r>
            <w:r>
              <w:rPr>
                <w:rFonts w:ascii="Arial" w:hAnsi="Arial" w:cs="Arial"/>
                <w:sz w:val="18"/>
                <w:szCs w:val="18"/>
              </w:rPr>
              <w:t xml:space="preserve"> such as driving record, criminal records, background check information, drug and alcohol screening history, languages spoken, </w:t>
            </w:r>
            <w:r w:rsidRPr="00E57D9C">
              <w:rPr>
                <w:rFonts w:ascii="Arial" w:hAnsi="Arial" w:cs="Arial"/>
                <w:sz w:val="18"/>
                <w:szCs w:val="18"/>
              </w:rPr>
              <w:t>immigration, visa status, and work authorization information</w:t>
            </w:r>
          </w:p>
        </w:tc>
        <w:tc>
          <w:tcPr>
            <w:tcW w:w="3690" w:type="dxa"/>
          </w:tcPr>
          <w:p w14:paraId="6F0D7E44" w14:textId="77777777" w:rsidR="0010065F" w:rsidRPr="003C7D20"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open and maintain your application records</w:t>
            </w:r>
          </w:p>
          <w:p w14:paraId="73B1DEC7" w14:textId="5CF2C1E1" w:rsidR="0010065F" w:rsidRPr="003C7D20"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assess your eligibility to work with us</w:t>
            </w:r>
          </w:p>
          <w:p w14:paraId="09BC5DAD" w14:textId="118B0599"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p w14:paraId="188FFF96" w14:textId="77777777"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w:t>
            </w:r>
            <w:r w:rsidRPr="00F944E5">
              <w:rPr>
                <w:rFonts w:ascii="Arial" w:hAnsi="Arial" w:cs="Arial"/>
                <w:sz w:val="18"/>
                <w:szCs w:val="18"/>
              </w:rPr>
              <w:t xml:space="preserve"> detect and prevent fraud against you and/or us</w:t>
            </w:r>
          </w:p>
          <w:p w14:paraId="2848C4C9" w14:textId="403AB299"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lastRenderedPageBreak/>
              <w:t>For safety and security</w:t>
            </w:r>
          </w:p>
        </w:tc>
        <w:tc>
          <w:tcPr>
            <w:tcW w:w="3240" w:type="dxa"/>
          </w:tcPr>
          <w:p w14:paraId="3E3D8682" w14:textId="77777777" w:rsidR="0010065F"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lastRenderedPageBreak/>
              <w:t>Service providers</w:t>
            </w:r>
          </w:p>
          <w:p w14:paraId="049D4C64" w14:textId="77777777" w:rsidR="0010065F" w:rsidRPr="00E57D9C" w:rsidRDefault="0010065F" w:rsidP="0010065F">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0AB2218C" w14:textId="14FD35DB" w:rsidR="0010065F" w:rsidRPr="00BE0638" w:rsidRDefault="0010065F" w:rsidP="0010065F">
            <w:pPr>
              <w:spacing w:after="120"/>
              <w:rPr>
                <w:rFonts w:ascii="Arial" w:hAnsi="Arial" w:cs="Arial"/>
                <w:sz w:val="18"/>
                <w:szCs w:val="18"/>
              </w:rPr>
            </w:pPr>
          </w:p>
        </w:tc>
      </w:tr>
    </w:tbl>
    <w:p w14:paraId="3548F214" w14:textId="77777777" w:rsidR="00A445FF" w:rsidRDefault="00A445FF" w:rsidP="00C71EF3">
      <w:pPr>
        <w:numPr>
          <w:ilvl w:val="0"/>
          <w:numId w:val="1"/>
        </w:numPr>
        <w:tabs>
          <w:tab w:val="left" w:pos="8640"/>
        </w:tabs>
        <w:jc w:val="both"/>
        <w:rPr>
          <w:rFonts w:ascii="Arial" w:hAnsi="Arial" w:cs="Arial"/>
          <w:sz w:val="22"/>
          <w:szCs w:val="22"/>
        </w:rPr>
      </w:pPr>
      <w:bookmarkStart w:id="7" w:name="_Hlk122685810"/>
    </w:p>
    <w:p w14:paraId="59B9853D" w14:textId="16D64605" w:rsidR="00881E0F" w:rsidRPr="001F0446" w:rsidRDefault="001F0446" w:rsidP="00C71EF3">
      <w:pPr>
        <w:numPr>
          <w:ilvl w:val="0"/>
          <w:numId w:val="1"/>
        </w:numPr>
        <w:tabs>
          <w:tab w:val="left" w:pos="8640"/>
        </w:tabs>
        <w:jc w:val="both"/>
        <w:rPr>
          <w:rFonts w:ascii="Arial" w:hAnsi="Arial" w:cs="Arial"/>
          <w:sz w:val="22"/>
          <w:szCs w:val="22"/>
        </w:rPr>
      </w:pPr>
      <w:r w:rsidRPr="001F0446">
        <w:rPr>
          <w:rFonts w:ascii="Arial" w:hAnsi="Arial" w:cs="Arial"/>
          <w:sz w:val="22"/>
          <w:szCs w:val="22"/>
        </w:rPr>
        <w:t>In addition, we may receive and collect additional categories or examples of information from you that you may provide on a voluntary basis which we would not otherwise request or collect.  For example, information you provide to us in communications</w:t>
      </w:r>
      <w:r>
        <w:rPr>
          <w:rFonts w:ascii="Arial" w:hAnsi="Arial" w:cs="Arial"/>
          <w:sz w:val="22"/>
          <w:szCs w:val="22"/>
        </w:rPr>
        <w:t>, during your interviews, on your CV, or in your cover letter</w:t>
      </w:r>
      <w:r w:rsidRPr="001F0446">
        <w:rPr>
          <w:rFonts w:ascii="Arial" w:hAnsi="Arial" w:cs="Arial"/>
          <w:sz w:val="22"/>
          <w:szCs w:val="22"/>
        </w:rPr>
        <w:t>.</w:t>
      </w:r>
      <w:bookmarkEnd w:id="7"/>
    </w:p>
    <w:p w14:paraId="67BAE99F" w14:textId="77777777" w:rsidR="001F0446" w:rsidRDefault="001F0446" w:rsidP="00C71EF3">
      <w:pPr>
        <w:tabs>
          <w:tab w:val="left" w:pos="8640"/>
        </w:tabs>
        <w:jc w:val="both"/>
        <w:rPr>
          <w:rFonts w:ascii="Arial" w:hAnsi="Arial" w:cs="Arial"/>
          <w:sz w:val="22"/>
          <w:szCs w:val="22"/>
          <w:lang w:val="en"/>
        </w:rPr>
      </w:pPr>
    </w:p>
    <w:p w14:paraId="2DC2E40F" w14:textId="02BE17FD" w:rsidR="006737BF" w:rsidRPr="00B81328" w:rsidRDefault="006737BF" w:rsidP="006737BF">
      <w:pPr>
        <w:pStyle w:val="ListParagraph"/>
        <w:numPr>
          <w:ilvl w:val="0"/>
          <w:numId w:val="3"/>
        </w:numPr>
        <w:ind w:left="720"/>
        <w:jc w:val="both"/>
        <w:rPr>
          <w:rFonts w:ascii="Arial" w:hAnsi="Arial" w:cs="Arial"/>
          <w:sz w:val="22"/>
          <w:szCs w:val="22"/>
          <w:u w:val="single"/>
        </w:rPr>
      </w:pPr>
      <w:r>
        <w:rPr>
          <w:rFonts w:ascii="Arial" w:hAnsi="Arial" w:cs="Arial"/>
          <w:b/>
          <w:bCs/>
          <w:sz w:val="22"/>
          <w:szCs w:val="22"/>
          <w:u w:val="single"/>
        </w:rPr>
        <w:t>Collect</w:t>
      </w:r>
      <w:r w:rsidR="00960D16">
        <w:rPr>
          <w:rFonts w:ascii="Arial" w:hAnsi="Arial" w:cs="Arial"/>
          <w:b/>
          <w:bCs/>
          <w:sz w:val="22"/>
          <w:szCs w:val="22"/>
          <w:u w:val="single"/>
        </w:rPr>
        <w:t>ion</w:t>
      </w:r>
      <w:r>
        <w:rPr>
          <w:rFonts w:ascii="Arial" w:hAnsi="Arial" w:cs="Arial"/>
          <w:b/>
          <w:bCs/>
          <w:sz w:val="22"/>
          <w:szCs w:val="22"/>
          <w:u w:val="single"/>
        </w:rPr>
        <w:t>, Use, and Disclos</w:t>
      </w:r>
      <w:r w:rsidR="00960D16">
        <w:rPr>
          <w:rFonts w:ascii="Arial" w:hAnsi="Arial" w:cs="Arial"/>
          <w:b/>
          <w:bCs/>
          <w:sz w:val="22"/>
          <w:szCs w:val="22"/>
          <w:u w:val="single"/>
        </w:rPr>
        <w:t>ure of</w:t>
      </w:r>
      <w:r>
        <w:rPr>
          <w:rFonts w:ascii="Arial" w:hAnsi="Arial" w:cs="Arial"/>
          <w:b/>
          <w:bCs/>
          <w:sz w:val="22"/>
          <w:szCs w:val="22"/>
          <w:u w:val="single"/>
        </w:rPr>
        <w:t xml:space="preserve"> Applicant </w:t>
      </w:r>
      <w:r w:rsidR="00960D16">
        <w:rPr>
          <w:rFonts w:ascii="Arial" w:hAnsi="Arial" w:cs="Arial"/>
          <w:b/>
          <w:bCs/>
          <w:sz w:val="22"/>
          <w:szCs w:val="22"/>
          <w:u w:val="single"/>
        </w:rPr>
        <w:t xml:space="preserve">Sensitive </w:t>
      </w:r>
      <w:r>
        <w:rPr>
          <w:rFonts w:ascii="Arial" w:hAnsi="Arial" w:cs="Arial"/>
          <w:b/>
          <w:bCs/>
          <w:sz w:val="22"/>
          <w:szCs w:val="22"/>
          <w:u w:val="single"/>
        </w:rPr>
        <w:t>Personal Information</w:t>
      </w:r>
    </w:p>
    <w:p w14:paraId="72D87EEF" w14:textId="77777777" w:rsidR="00681335" w:rsidRDefault="00681335" w:rsidP="00C71EF3">
      <w:pPr>
        <w:tabs>
          <w:tab w:val="left" w:pos="8640"/>
        </w:tabs>
        <w:jc w:val="both"/>
        <w:rPr>
          <w:rFonts w:ascii="Arial" w:hAnsi="Arial" w:cs="Arial"/>
          <w:b/>
          <w:bCs/>
          <w:sz w:val="22"/>
          <w:szCs w:val="22"/>
          <w:u w:val="single"/>
          <w:lang w:val="en"/>
        </w:rPr>
      </w:pPr>
    </w:p>
    <w:p w14:paraId="51278957" w14:textId="2AA58E35" w:rsidR="0010065F" w:rsidRDefault="0010065F" w:rsidP="0010065F">
      <w:pPr>
        <w:jc w:val="both"/>
        <w:rPr>
          <w:rStyle w:val="normaltextrun"/>
          <w:rFonts w:ascii="Arial" w:hAnsi="Arial" w:cs="Arial"/>
          <w:color w:val="000000"/>
          <w:sz w:val="22"/>
          <w:szCs w:val="22"/>
        </w:rPr>
      </w:pPr>
      <w:r>
        <w:rPr>
          <w:rStyle w:val="normaltextrun"/>
          <w:rFonts w:ascii="Arial" w:hAnsi="Arial" w:cs="Arial"/>
          <w:color w:val="000000"/>
          <w:sz w:val="22"/>
          <w:szCs w:val="22"/>
        </w:rPr>
        <w:t xml:space="preserve">KKW may collect, use, and disclose Applicant </w:t>
      </w:r>
      <w:r w:rsidR="00960D16">
        <w:rPr>
          <w:rStyle w:val="normaltextrun"/>
          <w:rFonts w:ascii="Arial" w:hAnsi="Arial" w:cs="Arial"/>
          <w:color w:val="000000"/>
          <w:sz w:val="22"/>
          <w:szCs w:val="22"/>
        </w:rPr>
        <w:t xml:space="preserve">sensitive </w:t>
      </w:r>
      <w:r>
        <w:rPr>
          <w:rStyle w:val="normaltextrun"/>
          <w:rFonts w:ascii="Arial" w:hAnsi="Arial" w:cs="Arial"/>
          <w:color w:val="000000"/>
          <w:sz w:val="22"/>
          <w:szCs w:val="22"/>
        </w:rPr>
        <w:t xml:space="preserve">Personal Information for business purposes consistent with applicable laws as identified below. Where KKW transfers applicable Applicant </w:t>
      </w:r>
      <w:r w:rsidR="00960D16">
        <w:rPr>
          <w:rStyle w:val="normaltextrun"/>
          <w:rFonts w:ascii="Arial" w:hAnsi="Arial" w:cs="Arial"/>
          <w:color w:val="000000"/>
          <w:sz w:val="22"/>
          <w:szCs w:val="22"/>
        </w:rPr>
        <w:t xml:space="preserve">sensitive </w:t>
      </w:r>
      <w:r>
        <w:rPr>
          <w:rStyle w:val="normaltextrun"/>
          <w:rFonts w:ascii="Arial" w:hAnsi="Arial" w:cs="Arial"/>
          <w:color w:val="000000"/>
          <w:sz w:val="22"/>
          <w:szCs w:val="22"/>
        </w:rPr>
        <w:t xml:space="preserve">Personal Information to recipients, such as our service providers, it does so for the same business purposes described below. </w:t>
      </w:r>
      <w:r>
        <w:rPr>
          <w:rFonts w:ascii="Arial" w:hAnsi="Arial" w:cs="Arial"/>
          <w:color w:val="202020"/>
          <w:sz w:val="22"/>
          <w:szCs w:val="22"/>
        </w:rPr>
        <w:t>These examples may vary depending on the nature of your interactions with us.</w:t>
      </w:r>
      <w:r>
        <w:rPr>
          <w:rStyle w:val="normaltextrun"/>
          <w:rFonts w:ascii="Arial" w:hAnsi="Arial" w:cs="Arial"/>
          <w:color w:val="000000"/>
          <w:sz w:val="22"/>
          <w:szCs w:val="22"/>
        </w:rPr>
        <w:t xml:space="preserve"> </w:t>
      </w:r>
    </w:p>
    <w:p w14:paraId="0CC64396" w14:textId="77777777" w:rsidR="0010065F" w:rsidRDefault="0010065F" w:rsidP="0010065F">
      <w:pPr>
        <w:jc w:val="both"/>
        <w:rPr>
          <w:rFonts w:ascii="Arial" w:hAnsi="Arial" w:cs="Arial"/>
          <w:color w:val="000000"/>
          <w:sz w:val="22"/>
          <w:szCs w:val="22"/>
        </w:rPr>
      </w:pPr>
    </w:p>
    <w:tbl>
      <w:tblPr>
        <w:tblW w:w="5000" w:type="pct"/>
        <w:jc w:val="center"/>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2852"/>
        <w:gridCol w:w="2900"/>
        <w:gridCol w:w="3592"/>
      </w:tblGrid>
      <w:tr w:rsidR="00E20546" w14:paraId="4317F566" w14:textId="28DD4604" w:rsidTr="0010065F">
        <w:trPr>
          <w:jc w:val="center"/>
        </w:trPr>
        <w:tc>
          <w:tcPr>
            <w:tcW w:w="1526" w:type="pct"/>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150" w:type="dxa"/>
              <w:left w:w="150" w:type="dxa"/>
              <w:bottom w:w="150" w:type="dxa"/>
              <w:right w:w="150" w:type="dxa"/>
            </w:tcMar>
            <w:vAlign w:val="center"/>
            <w:hideMark/>
          </w:tcPr>
          <w:p w14:paraId="5EEBC6D5" w14:textId="74D0F12D" w:rsidR="00E20546" w:rsidRPr="009979DB" w:rsidRDefault="00E20546" w:rsidP="00294436">
            <w:pPr>
              <w:keepNext/>
              <w:rPr>
                <w:rFonts w:ascii="Arial" w:hAnsi="Arial" w:cs="Arial"/>
                <w:b/>
                <w:sz w:val="18"/>
                <w:szCs w:val="18"/>
              </w:rPr>
            </w:pPr>
            <w:r w:rsidRPr="009979DB">
              <w:rPr>
                <w:rFonts w:ascii="Arial" w:hAnsi="Arial" w:cs="Arial"/>
                <w:b/>
                <w:sz w:val="18"/>
                <w:szCs w:val="18"/>
              </w:rPr>
              <w:t xml:space="preserve">Category of </w:t>
            </w:r>
            <w:r w:rsidR="0010065F">
              <w:rPr>
                <w:rFonts w:ascii="Arial" w:hAnsi="Arial" w:cs="Arial"/>
                <w:b/>
                <w:sz w:val="18"/>
                <w:szCs w:val="18"/>
              </w:rPr>
              <w:t xml:space="preserve">Applicant </w:t>
            </w:r>
            <w:r w:rsidR="00960D16" w:rsidRPr="009979DB">
              <w:rPr>
                <w:rFonts w:ascii="Arial" w:hAnsi="Arial" w:cs="Arial"/>
                <w:b/>
                <w:sz w:val="18"/>
                <w:szCs w:val="18"/>
              </w:rPr>
              <w:t xml:space="preserve">Sensitive </w:t>
            </w:r>
            <w:r w:rsidRPr="009979DB">
              <w:rPr>
                <w:rFonts w:ascii="Arial" w:hAnsi="Arial" w:cs="Arial"/>
                <w:b/>
                <w:sz w:val="18"/>
                <w:szCs w:val="18"/>
              </w:rPr>
              <w:t>Personal Information</w:t>
            </w:r>
          </w:p>
        </w:tc>
        <w:tc>
          <w:tcPr>
            <w:tcW w:w="1552" w:type="pct"/>
            <w:tcBorders>
              <w:top w:val="single" w:sz="6" w:space="0" w:color="666666"/>
              <w:left w:val="single" w:sz="6" w:space="0" w:color="666666"/>
              <w:bottom w:val="single" w:sz="6" w:space="0" w:color="666666"/>
              <w:right w:val="single" w:sz="6" w:space="0" w:color="666666"/>
            </w:tcBorders>
            <w:shd w:val="clear" w:color="auto" w:fill="F2F2F2" w:themeFill="background1" w:themeFillShade="F2"/>
          </w:tcPr>
          <w:p w14:paraId="39FCFD47" w14:textId="77777777" w:rsidR="0010065F" w:rsidRDefault="0010065F" w:rsidP="00294436">
            <w:pPr>
              <w:keepNext/>
              <w:ind w:left="147"/>
              <w:rPr>
                <w:rFonts w:ascii="Arial" w:hAnsi="Arial" w:cs="Arial"/>
                <w:b/>
                <w:sz w:val="18"/>
                <w:szCs w:val="18"/>
              </w:rPr>
            </w:pPr>
          </w:p>
          <w:p w14:paraId="73FCC4D4" w14:textId="1F206CDC" w:rsidR="00E20546" w:rsidRPr="009979DB" w:rsidRDefault="00E20546" w:rsidP="00294436">
            <w:pPr>
              <w:keepNext/>
              <w:ind w:left="147"/>
              <w:rPr>
                <w:rFonts w:ascii="Arial" w:hAnsi="Arial" w:cs="Arial"/>
                <w:b/>
                <w:sz w:val="18"/>
                <w:szCs w:val="18"/>
              </w:rPr>
            </w:pPr>
            <w:r w:rsidRPr="009979DB">
              <w:rPr>
                <w:rFonts w:ascii="Arial" w:hAnsi="Arial" w:cs="Arial"/>
                <w:b/>
                <w:sz w:val="18"/>
                <w:szCs w:val="18"/>
              </w:rPr>
              <w:t xml:space="preserve">Purposes for </w:t>
            </w:r>
            <w:r>
              <w:rPr>
                <w:rFonts w:ascii="Arial" w:hAnsi="Arial" w:cs="Arial"/>
                <w:b/>
                <w:sz w:val="18"/>
                <w:szCs w:val="18"/>
              </w:rPr>
              <w:t>C</w:t>
            </w:r>
            <w:r w:rsidRPr="009979DB">
              <w:rPr>
                <w:rFonts w:ascii="Arial" w:hAnsi="Arial" w:cs="Arial"/>
                <w:b/>
                <w:sz w:val="18"/>
                <w:szCs w:val="18"/>
              </w:rPr>
              <w:t xml:space="preserve">ollection </w:t>
            </w:r>
            <w:r>
              <w:rPr>
                <w:rFonts w:ascii="Arial" w:hAnsi="Arial" w:cs="Arial"/>
                <w:b/>
                <w:sz w:val="18"/>
                <w:szCs w:val="18"/>
              </w:rPr>
              <w:t>or Use</w:t>
            </w:r>
          </w:p>
        </w:tc>
        <w:tc>
          <w:tcPr>
            <w:tcW w:w="1922" w:type="pct"/>
            <w:tcBorders>
              <w:top w:val="single" w:sz="6" w:space="0" w:color="666666"/>
              <w:left w:val="single" w:sz="6" w:space="0" w:color="666666"/>
              <w:bottom w:val="single" w:sz="6" w:space="0" w:color="666666"/>
              <w:right w:val="single" w:sz="6" w:space="0" w:color="666666"/>
            </w:tcBorders>
            <w:shd w:val="clear" w:color="auto" w:fill="F2F2F2" w:themeFill="background1" w:themeFillShade="F2"/>
          </w:tcPr>
          <w:p w14:paraId="4BD3E111" w14:textId="48ACC0F7" w:rsidR="00E20546" w:rsidRPr="009979DB" w:rsidRDefault="00E20546" w:rsidP="00294436">
            <w:pPr>
              <w:keepNext/>
              <w:ind w:left="147"/>
              <w:rPr>
                <w:rFonts w:ascii="Arial" w:hAnsi="Arial" w:cs="Arial"/>
                <w:b/>
                <w:sz w:val="18"/>
                <w:szCs w:val="18"/>
              </w:rPr>
            </w:pPr>
            <w:r>
              <w:rPr>
                <w:rFonts w:ascii="Arial" w:hAnsi="Arial" w:cs="Arial"/>
                <w:b/>
                <w:bCs/>
                <w:sz w:val="18"/>
                <w:szCs w:val="18"/>
              </w:rPr>
              <w:t xml:space="preserve">Categories of Recipients to whom </w:t>
            </w:r>
            <w:r w:rsidR="0010065F">
              <w:rPr>
                <w:rFonts w:ascii="Arial" w:hAnsi="Arial" w:cs="Arial"/>
                <w:b/>
                <w:bCs/>
                <w:sz w:val="18"/>
                <w:szCs w:val="18"/>
              </w:rPr>
              <w:t xml:space="preserve">Applicant </w:t>
            </w:r>
            <w:r w:rsidR="00960D16">
              <w:rPr>
                <w:rFonts w:ascii="Arial" w:hAnsi="Arial" w:cs="Arial"/>
                <w:b/>
                <w:bCs/>
                <w:sz w:val="18"/>
                <w:szCs w:val="18"/>
              </w:rPr>
              <w:t xml:space="preserve">Sensitive </w:t>
            </w:r>
            <w:r>
              <w:rPr>
                <w:rFonts w:ascii="Arial" w:hAnsi="Arial" w:cs="Arial"/>
                <w:b/>
                <w:bCs/>
                <w:sz w:val="18"/>
                <w:szCs w:val="18"/>
              </w:rPr>
              <w:t>Personal Information is Disclosed for a Business Purpose</w:t>
            </w:r>
          </w:p>
        </w:tc>
      </w:tr>
      <w:tr w:rsidR="00E20546" w14:paraId="6C5BF8F4" w14:textId="1A6E2C4F" w:rsidTr="0010065F">
        <w:trPr>
          <w:jc w:val="center"/>
        </w:trPr>
        <w:tc>
          <w:tcPr>
            <w:tcW w:w="1526" w:type="pct"/>
            <w:tcBorders>
              <w:top w:val="single" w:sz="6" w:space="0" w:color="666666"/>
              <w:left w:val="single" w:sz="6" w:space="0" w:color="666666"/>
              <w:bottom w:val="single" w:sz="6" w:space="0" w:color="666666"/>
              <w:right w:val="single" w:sz="6" w:space="0" w:color="666666"/>
            </w:tcBorders>
            <w:shd w:val="clear" w:color="auto" w:fill="FFFFFF"/>
            <w:tcMar>
              <w:top w:w="150" w:type="dxa"/>
              <w:left w:w="150" w:type="dxa"/>
              <w:bottom w:w="150" w:type="dxa"/>
              <w:right w:w="150" w:type="dxa"/>
            </w:tcMar>
            <w:hideMark/>
          </w:tcPr>
          <w:p w14:paraId="092E119D" w14:textId="3DBB0ED5" w:rsidR="00E20546" w:rsidRPr="009979DB" w:rsidRDefault="00E20546" w:rsidP="00294436">
            <w:pPr>
              <w:autoSpaceDE w:val="0"/>
              <w:autoSpaceDN w:val="0"/>
              <w:adjustRightInd w:val="0"/>
              <w:rPr>
                <w:rFonts w:ascii="Arial" w:hAnsi="Arial" w:cs="Arial"/>
                <w:sz w:val="18"/>
                <w:szCs w:val="18"/>
              </w:rPr>
            </w:pPr>
            <w:r>
              <w:rPr>
                <w:rFonts w:ascii="Arial" w:hAnsi="Arial" w:cs="Arial"/>
                <w:sz w:val="18"/>
                <w:szCs w:val="18"/>
              </w:rPr>
              <w:t>S</w:t>
            </w:r>
            <w:r w:rsidRPr="009979DB">
              <w:rPr>
                <w:rFonts w:ascii="Arial" w:hAnsi="Arial" w:cs="Arial"/>
                <w:sz w:val="18"/>
                <w:szCs w:val="18"/>
              </w:rPr>
              <w:t>ocial security, driver’s license,</w:t>
            </w:r>
            <w:r w:rsidR="0010065F">
              <w:rPr>
                <w:rFonts w:ascii="Arial" w:hAnsi="Arial" w:cs="Arial"/>
                <w:sz w:val="18"/>
                <w:szCs w:val="18"/>
              </w:rPr>
              <w:t xml:space="preserve"> passport number,</w:t>
            </w:r>
            <w:r w:rsidRPr="009979DB">
              <w:rPr>
                <w:rFonts w:ascii="Arial" w:hAnsi="Arial" w:cs="Arial"/>
                <w:sz w:val="18"/>
                <w:szCs w:val="18"/>
              </w:rPr>
              <w:t xml:space="preserve"> </w:t>
            </w:r>
            <w:r>
              <w:rPr>
                <w:rFonts w:ascii="Arial" w:hAnsi="Arial" w:cs="Arial"/>
                <w:sz w:val="18"/>
                <w:szCs w:val="18"/>
              </w:rPr>
              <w:t xml:space="preserve">or </w:t>
            </w:r>
            <w:r w:rsidRPr="009979DB">
              <w:rPr>
                <w:rFonts w:ascii="Arial" w:hAnsi="Arial" w:cs="Arial"/>
                <w:sz w:val="18"/>
                <w:szCs w:val="18"/>
              </w:rPr>
              <w:t>state identification card</w:t>
            </w:r>
          </w:p>
        </w:tc>
        <w:tc>
          <w:tcPr>
            <w:tcW w:w="1552" w:type="pct"/>
            <w:tcBorders>
              <w:top w:val="single" w:sz="6" w:space="0" w:color="666666"/>
              <w:left w:val="single" w:sz="6" w:space="0" w:color="666666"/>
              <w:bottom w:val="single" w:sz="6" w:space="0" w:color="666666"/>
              <w:right w:val="single" w:sz="6" w:space="0" w:color="666666"/>
            </w:tcBorders>
            <w:shd w:val="clear" w:color="auto" w:fill="FFFFFF"/>
          </w:tcPr>
          <w:p w14:paraId="4543799F" w14:textId="29AD9F93" w:rsidR="00E20546" w:rsidRPr="003C7D20" w:rsidRDefault="00E20546"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 xml:space="preserve">To assess your eligibility </w:t>
            </w:r>
            <w:r w:rsidR="0010065F">
              <w:rPr>
                <w:rFonts w:ascii="Arial" w:hAnsi="Arial" w:cs="Arial"/>
                <w:sz w:val="18"/>
                <w:szCs w:val="18"/>
              </w:rPr>
              <w:t>to work with us</w:t>
            </w:r>
          </w:p>
          <w:p w14:paraId="489D96D6" w14:textId="77777777" w:rsidR="00E20546" w:rsidRPr="003C7D20" w:rsidRDefault="00E20546" w:rsidP="00057FCC">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To comply with applicable laws and regulations</w:t>
            </w:r>
          </w:p>
          <w:p w14:paraId="60B073EB" w14:textId="77777777" w:rsidR="00E20546" w:rsidRPr="006E74C7" w:rsidRDefault="00E20546" w:rsidP="00057FCC">
            <w:pPr>
              <w:pStyle w:val="ListParagraph"/>
              <w:numPr>
                <w:ilvl w:val="0"/>
                <w:numId w:val="5"/>
              </w:numPr>
              <w:spacing w:after="120"/>
              <w:ind w:left="208" w:hanging="152"/>
              <w:contextualSpacing w:val="0"/>
              <w:rPr>
                <w:rFonts w:ascii="Arial" w:hAnsi="Arial" w:cs="Arial"/>
                <w:sz w:val="18"/>
                <w:szCs w:val="18"/>
              </w:rPr>
            </w:pPr>
            <w:r>
              <w:rPr>
                <w:rFonts w:ascii="Arial" w:hAnsi="Arial" w:cs="Arial"/>
                <w:sz w:val="18"/>
                <w:szCs w:val="18"/>
              </w:rPr>
              <w:t xml:space="preserve">To manage the security of our premises and systems </w:t>
            </w:r>
          </w:p>
        </w:tc>
        <w:tc>
          <w:tcPr>
            <w:tcW w:w="1922" w:type="pct"/>
            <w:tcBorders>
              <w:top w:val="single" w:sz="6" w:space="0" w:color="666666"/>
              <w:left w:val="single" w:sz="6" w:space="0" w:color="666666"/>
              <w:bottom w:val="single" w:sz="6" w:space="0" w:color="666666"/>
              <w:right w:val="single" w:sz="6" w:space="0" w:color="666666"/>
            </w:tcBorders>
            <w:shd w:val="clear" w:color="auto" w:fill="FFFFFF"/>
          </w:tcPr>
          <w:p w14:paraId="716C36B7" w14:textId="77777777" w:rsidR="00566E19" w:rsidRDefault="00566E19" w:rsidP="00566E19">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Security providers</w:t>
            </w:r>
          </w:p>
          <w:p w14:paraId="5F7C0D87" w14:textId="77777777" w:rsidR="00566E19" w:rsidRPr="00E57D9C" w:rsidRDefault="00566E19" w:rsidP="00566E19">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351FE868" w14:textId="77777777" w:rsidR="00566E19" w:rsidRPr="00E57D9C" w:rsidRDefault="00566E19" w:rsidP="00566E19">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I</w:t>
            </w:r>
            <w:r w:rsidRPr="00D178BC">
              <w:rPr>
                <w:rFonts w:ascii="Arial" w:hAnsi="Arial" w:cs="Arial"/>
                <w:sz w:val="18"/>
                <w:szCs w:val="18"/>
                <w:lang w:val="en"/>
              </w:rPr>
              <w:t>nformation technology vendors</w:t>
            </w:r>
          </w:p>
          <w:p w14:paraId="0FA69218" w14:textId="08E6D07C" w:rsidR="00E20546" w:rsidRPr="0010065F" w:rsidRDefault="00E20546" w:rsidP="0010065F">
            <w:pPr>
              <w:spacing w:after="120"/>
              <w:rPr>
                <w:rFonts w:ascii="Arial" w:hAnsi="Arial" w:cs="Arial"/>
                <w:sz w:val="18"/>
                <w:szCs w:val="18"/>
              </w:rPr>
            </w:pPr>
          </w:p>
        </w:tc>
      </w:tr>
      <w:tr w:rsidR="00E20546" w14:paraId="7556E18A" w14:textId="7CBDD2B7" w:rsidTr="0010065F">
        <w:trPr>
          <w:jc w:val="center"/>
        </w:trPr>
        <w:tc>
          <w:tcPr>
            <w:tcW w:w="1526" w:type="pct"/>
            <w:tcBorders>
              <w:top w:val="single" w:sz="6" w:space="0" w:color="666666"/>
              <w:left w:val="single" w:sz="6" w:space="0" w:color="666666"/>
              <w:bottom w:val="single" w:sz="6" w:space="0" w:color="666666"/>
              <w:right w:val="single" w:sz="6" w:space="0" w:color="666666"/>
            </w:tcBorders>
            <w:shd w:val="clear" w:color="auto" w:fill="FFFFFF"/>
            <w:tcMar>
              <w:top w:w="150" w:type="dxa"/>
              <w:left w:w="150" w:type="dxa"/>
              <w:bottom w:w="150" w:type="dxa"/>
              <w:right w:w="150" w:type="dxa"/>
            </w:tcMar>
          </w:tcPr>
          <w:p w14:paraId="24D427F0" w14:textId="77777777" w:rsidR="00E20546" w:rsidRPr="009979DB" w:rsidRDefault="00E20546" w:rsidP="00294436">
            <w:pPr>
              <w:autoSpaceDE w:val="0"/>
              <w:autoSpaceDN w:val="0"/>
              <w:adjustRightInd w:val="0"/>
              <w:rPr>
                <w:rFonts w:ascii="Arial" w:hAnsi="Arial" w:cs="Arial"/>
                <w:sz w:val="18"/>
                <w:szCs w:val="18"/>
              </w:rPr>
            </w:pPr>
            <w:r w:rsidRPr="009979DB">
              <w:rPr>
                <w:rFonts w:ascii="Arial" w:hAnsi="Arial" w:cs="Arial"/>
                <w:sz w:val="18"/>
                <w:szCs w:val="18"/>
              </w:rPr>
              <w:t xml:space="preserve">Personal </w:t>
            </w:r>
            <w:r>
              <w:rPr>
                <w:rFonts w:ascii="Arial" w:hAnsi="Arial" w:cs="Arial"/>
                <w:sz w:val="18"/>
                <w:szCs w:val="18"/>
              </w:rPr>
              <w:t>I</w:t>
            </w:r>
            <w:r w:rsidRPr="009979DB">
              <w:rPr>
                <w:rFonts w:ascii="Arial" w:hAnsi="Arial" w:cs="Arial"/>
                <w:sz w:val="18"/>
                <w:szCs w:val="18"/>
              </w:rPr>
              <w:t>nformation collected and analyzed concerning a consumer’s health</w:t>
            </w:r>
            <w:r>
              <w:rPr>
                <w:rFonts w:ascii="Arial" w:hAnsi="Arial" w:cs="Arial"/>
                <w:sz w:val="18"/>
                <w:szCs w:val="18"/>
              </w:rPr>
              <w:t xml:space="preserve"> (i.e., drug-screening information)</w:t>
            </w:r>
          </w:p>
        </w:tc>
        <w:tc>
          <w:tcPr>
            <w:tcW w:w="1552" w:type="pct"/>
            <w:tcBorders>
              <w:top w:val="single" w:sz="6" w:space="0" w:color="666666"/>
              <w:left w:val="single" w:sz="6" w:space="0" w:color="666666"/>
              <w:bottom w:val="single" w:sz="6" w:space="0" w:color="666666"/>
              <w:right w:val="single" w:sz="6" w:space="0" w:color="666666"/>
            </w:tcBorders>
            <w:shd w:val="clear" w:color="auto" w:fill="FFFFFF"/>
          </w:tcPr>
          <w:p w14:paraId="146B598B" w14:textId="1F3AF020" w:rsidR="00E20546" w:rsidRPr="006863C9" w:rsidRDefault="00E20546" w:rsidP="00057FCC">
            <w:pPr>
              <w:pStyle w:val="ListParagraph"/>
              <w:numPr>
                <w:ilvl w:val="0"/>
                <w:numId w:val="5"/>
              </w:numPr>
              <w:spacing w:after="120"/>
              <w:ind w:left="208" w:hanging="152"/>
              <w:contextualSpacing w:val="0"/>
              <w:rPr>
                <w:rFonts w:ascii="Arial" w:hAnsi="Arial" w:cs="Arial"/>
                <w:sz w:val="18"/>
                <w:szCs w:val="18"/>
              </w:rPr>
            </w:pPr>
            <w:r>
              <w:rPr>
                <w:rFonts w:ascii="Arial" w:hAnsi="Arial" w:cs="Arial"/>
                <w:sz w:val="18"/>
                <w:szCs w:val="18"/>
              </w:rPr>
              <w:t>To assess your eligibility</w:t>
            </w:r>
            <w:r w:rsidR="0010065F">
              <w:rPr>
                <w:rFonts w:ascii="Arial" w:hAnsi="Arial" w:cs="Arial"/>
                <w:sz w:val="18"/>
                <w:szCs w:val="18"/>
              </w:rPr>
              <w:t xml:space="preserve"> to work with us</w:t>
            </w:r>
          </w:p>
        </w:tc>
        <w:tc>
          <w:tcPr>
            <w:tcW w:w="1922" w:type="pct"/>
            <w:tcBorders>
              <w:top w:val="single" w:sz="6" w:space="0" w:color="666666"/>
              <w:left w:val="single" w:sz="6" w:space="0" w:color="666666"/>
              <w:bottom w:val="single" w:sz="6" w:space="0" w:color="666666"/>
              <w:right w:val="single" w:sz="6" w:space="0" w:color="666666"/>
            </w:tcBorders>
            <w:shd w:val="clear" w:color="auto" w:fill="FFFFFF"/>
          </w:tcPr>
          <w:p w14:paraId="7A7C76CC" w14:textId="6AEE7EEE" w:rsidR="00566E19" w:rsidRPr="0010065F" w:rsidRDefault="00566E19" w:rsidP="00566E19">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lang w:val="en"/>
              </w:rPr>
              <w:t>B</w:t>
            </w:r>
            <w:r w:rsidRPr="00D178BC">
              <w:rPr>
                <w:rFonts w:ascii="Arial" w:hAnsi="Arial" w:cs="Arial"/>
                <w:sz w:val="18"/>
                <w:szCs w:val="18"/>
                <w:lang w:val="en"/>
              </w:rPr>
              <w:t>ackground check vendors</w:t>
            </w:r>
          </w:p>
          <w:p w14:paraId="1949B81C" w14:textId="0947EE43" w:rsidR="00E20546" w:rsidRPr="0070562E" w:rsidRDefault="0010065F" w:rsidP="0070562E">
            <w:pPr>
              <w:pStyle w:val="ListParagraph"/>
              <w:numPr>
                <w:ilvl w:val="0"/>
                <w:numId w:val="4"/>
              </w:numPr>
              <w:spacing w:after="120"/>
              <w:ind w:left="208" w:hanging="152"/>
              <w:contextualSpacing w:val="0"/>
              <w:rPr>
                <w:rFonts w:ascii="Arial" w:hAnsi="Arial" w:cs="Arial"/>
                <w:sz w:val="18"/>
                <w:szCs w:val="18"/>
              </w:rPr>
            </w:pPr>
            <w:r>
              <w:rPr>
                <w:rFonts w:ascii="Arial" w:hAnsi="Arial" w:cs="Arial"/>
                <w:sz w:val="18"/>
                <w:szCs w:val="18"/>
              </w:rPr>
              <w:t>Service providers</w:t>
            </w:r>
          </w:p>
        </w:tc>
      </w:tr>
    </w:tbl>
    <w:p w14:paraId="74EDB6CA" w14:textId="77777777" w:rsidR="00E20546" w:rsidRPr="00E20546" w:rsidRDefault="00E20546" w:rsidP="00E20546">
      <w:pPr>
        <w:tabs>
          <w:tab w:val="left" w:pos="8640"/>
        </w:tabs>
        <w:jc w:val="both"/>
        <w:rPr>
          <w:rFonts w:ascii="Arial" w:hAnsi="Arial" w:cs="Arial"/>
          <w:b/>
          <w:bCs/>
          <w:sz w:val="22"/>
          <w:szCs w:val="22"/>
          <w:u w:val="single"/>
          <w:lang w:val="en"/>
        </w:rPr>
      </w:pPr>
    </w:p>
    <w:p w14:paraId="4E9AE68A" w14:textId="799BA1C3" w:rsidR="00E20546" w:rsidRDefault="00E20546" w:rsidP="006737BF">
      <w:pPr>
        <w:pStyle w:val="ListParagraph"/>
        <w:numPr>
          <w:ilvl w:val="0"/>
          <w:numId w:val="3"/>
        </w:numPr>
        <w:tabs>
          <w:tab w:val="left" w:pos="8640"/>
        </w:tabs>
        <w:ind w:left="720"/>
        <w:jc w:val="both"/>
        <w:rPr>
          <w:rFonts w:ascii="Arial" w:hAnsi="Arial" w:cs="Arial"/>
          <w:b/>
          <w:bCs/>
          <w:sz w:val="22"/>
          <w:szCs w:val="22"/>
          <w:u w:val="single"/>
          <w:lang w:val="en"/>
        </w:rPr>
      </w:pPr>
      <w:r>
        <w:rPr>
          <w:rFonts w:ascii="Arial" w:hAnsi="Arial" w:cs="Arial"/>
          <w:b/>
          <w:bCs/>
          <w:sz w:val="22"/>
          <w:szCs w:val="22"/>
          <w:u w:val="single"/>
          <w:lang w:val="en"/>
        </w:rPr>
        <w:t>Disclosing Your</w:t>
      </w:r>
      <w:r w:rsidR="0010065F">
        <w:rPr>
          <w:rFonts w:ascii="Arial" w:hAnsi="Arial" w:cs="Arial"/>
          <w:b/>
          <w:bCs/>
          <w:sz w:val="22"/>
          <w:szCs w:val="22"/>
          <w:u w:val="single"/>
          <w:lang w:val="en"/>
        </w:rPr>
        <w:t xml:space="preserve"> Applicant</w:t>
      </w:r>
      <w:r>
        <w:rPr>
          <w:rFonts w:ascii="Arial" w:hAnsi="Arial" w:cs="Arial"/>
          <w:b/>
          <w:bCs/>
          <w:sz w:val="22"/>
          <w:szCs w:val="22"/>
          <w:u w:val="single"/>
          <w:lang w:val="en"/>
        </w:rPr>
        <w:t xml:space="preserve"> Personal Information</w:t>
      </w:r>
    </w:p>
    <w:p w14:paraId="403EA491" w14:textId="2EAA7389" w:rsidR="00E20546" w:rsidRDefault="00E20546" w:rsidP="00E20546">
      <w:pPr>
        <w:tabs>
          <w:tab w:val="left" w:pos="8640"/>
        </w:tabs>
        <w:jc w:val="both"/>
        <w:rPr>
          <w:rFonts w:ascii="Arial" w:hAnsi="Arial" w:cs="Arial"/>
          <w:b/>
          <w:bCs/>
          <w:sz w:val="22"/>
          <w:szCs w:val="22"/>
          <w:u w:val="single"/>
          <w:lang w:val="en"/>
        </w:rPr>
      </w:pPr>
    </w:p>
    <w:p w14:paraId="38180A3D" w14:textId="77777777" w:rsidR="0010065F" w:rsidRDefault="0010065F" w:rsidP="0010065F">
      <w:pPr>
        <w:jc w:val="both"/>
        <w:rPr>
          <w:rFonts w:ascii="Arial" w:hAnsi="Arial" w:cs="Arial"/>
          <w:sz w:val="22"/>
          <w:szCs w:val="22"/>
          <w:lang w:val="en"/>
        </w:rPr>
      </w:pPr>
      <w:r>
        <w:rPr>
          <w:rFonts w:ascii="Arial" w:hAnsi="Arial" w:cs="Arial"/>
          <w:sz w:val="22"/>
          <w:szCs w:val="22"/>
          <w:lang w:val="en"/>
        </w:rPr>
        <w:t xml:space="preserve">We may disclose each of the categories of Applicant Personal Information identified above to the respectively identified categories of recipients for operational or business purposes consistent with the purposes for collection or use designated, as is reasonably necessary and proportionate to achieve those purposes, or for another purpose that is compatible with the context in which the Applicant Personal Information was collected including, but not limited to: </w:t>
      </w:r>
    </w:p>
    <w:p w14:paraId="0D4DA240" w14:textId="77777777" w:rsidR="0010065F" w:rsidRDefault="0010065F" w:rsidP="0010065F">
      <w:pPr>
        <w:jc w:val="both"/>
        <w:rPr>
          <w:rFonts w:ascii="Arial" w:hAnsi="Arial" w:cs="Arial"/>
          <w:sz w:val="22"/>
          <w:szCs w:val="22"/>
          <w:lang w:val="en"/>
        </w:rPr>
      </w:pPr>
    </w:p>
    <w:p w14:paraId="76562DCA" w14:textId="77777777" w:rsidR="0010065F" w:rsidRDefault="0010065F" w:rsidP="0010065F">
      <w:pPr>
        <w:pStyle w:val="ListParagraph"/>
        <w:numPr>
          <w:ilvl w:val="0"/>
          <w:numId w:val="21"/>
        </w:numPr>
        <w:jc w:val="both"/>
        <w:rPr>
          <w:rFonts w:ascii="Arial" w:hAnsi="Arial" w:cs="Arial"/>
          <w:sz w:val="22"/>
          <w:szCs w:val="22"/>
          <w:lang w:val="en"/>
        </w:rPr>
      </w:pPr>
      <w:bookmarkStart w:id="8" w:name="_Hlk119942644"/>
      <w:r>
        <w:rPr>
          <w:rFonts w:ascii="Arial" w:hAnsi="Arial" w:cs="Arial"/>
          <w:sz w:val="22"/>
          <w:szCs w:val="22"/>
          <w:lang w:val="en"/>
        </w:rPr>
        <w:t xml:space="preserve">Helping to ensure security and </w:t>
      </w:r>
      <w:proofErr w:type="gramStart"/>
      <w:r>
        <w:rPr>
          <w:rFonts w:ascii="Arial" w:hAnsi="Arial" w:cs="Arial"/>
          <w:sz w:val="22"/>
          <w:szCs w:val="22"/>
          <w:lang w:val="en"/>
        </w:rPr>
        <w:t>integrity;</w:t>
      </w:r>
      <w:proofErr w:type="gramEnd"/>
      <w:r>
        <w:rPr>
          <w:rFonts w:ascii="Arial" w:hAnsi="Arial" w:cs="Arial"/>
          <w:sz w:val="22"/>
          <w:szCs w:val="22"/>
          <w:lang w:val="en"/>
        </w:rPr>
        <w:t xml:space="preserve"> </w:t>
      </w:r>
    </w:p>
    <w:p w14:paraId="63279598" w14:textId="77777777" w:rsidR="0010065F" w:rsidRDefault="0010065F" w:rsidP="0010065F">
      <w:pPr>
        <w:pStyle w:val="ListParagraph"/>
        <w:jc w:val="both"/>
        <w:rPr>
          <w:rFonts w:ascii="Arial" w:hAnsi="Arial" w:cs="Arial"/>
          <w:sz w:val="22"/>
          <w:szCs w:val="22"/>
          <w:lang w:val="en"/>
        </w:rPr>
      </w:pPr>
    </w:p>
    <w:p w14:paraId="00A2C1C3" w14:textId="77777777" w:rsidR="0010065F" w:rsidRDefault="0010065F" w:rsidP="0010065F">
      <w:pPr>
        <w:pStyle w:val="ListParagraph"/>
        <w:numPr>
          <w:ilvl w:val="0"/>
          <w:numId w:val="22"/>
        </w:numPr>
        <w:jc w:val="both"/>
        <w:rPr>
          <w:rFonts w:ascii="Arial" w:hAnsi="Arial" w:cs="Arial"/>
          <w:sz w:val="22"/>
          <w:szCs w:val="22"/>
          <w:lang w:val="en"/>
        </w:rPr>
      </w:pPr>
      <w:r>
        <w:rPr>
          <w:rFonts w:ascii="Arial" w:hAnsi="Arial" w:cs="Arial"/>
          <w:sz w:val="22"/>
          <w:szCs w:val="22"/>
          <w:lang w:val="en"/>
        </w:rPr>
        <w:t xml:space="preserve">Debugging, repairing, and improving </w:t>
      </w:r>
      <w:proofErr w:type="gramStart"/>
      <w:r>
        <w:rPr>
          <w:rFonts w:ascii="Arial" w:hAnsi="Arial" w:cs="Arial"/>
          <w:sz w:val="22"/>
          <w:szCs w:val="22"/>
          <w:lang w:val="en"/>
        </w:rPr>
        <w:t>functionality;</w:t>
      </w:r>
      <w:proofErr w:type="gramEnd"/>
      <w:r>
        <w:rPr>
          <w:rFonts w:ascii="Arial" w:hAnsi="Arial" w:cs="Arial"/>
          <w:sz w:val="22"/>
          <w:szCs w:val="22"/>
          <w:lang w:val="en"/>
        </w:rPr>
        <w:t xml:space="preserve"> </w:t>
      </w:r>
    </w:p>
    <w:p w14:paraId="7EF00BA3" w14:textId="77777777" w:rsidR="0010065F" w:rsidRDefault="0010065F" w:rsidP="0010065F">
      <w:pPr>
        <w:jc w:val="both"/>
        <w:rPr>
          <w:rFonts w:ascii="Arial" w:hAnsi="Arial" w:cs="Arial"/>
          <w:sz w:val="22"/>
          <w:szCs w:val="22"/>
          <w:lang w:val="en"/>
        </w:rPr>
      </w:pPr>
    </w:p>
    <w:p w14:paraId="59FB5617" w14:textId="77777777" w:rsidR="0010065F" w:rsidRDefault="0010065F" w:rsidP="0010065F">
      <w:pPr>
        <w:pStyle w:val="ListParagraph"/>
        <w:numPr>
          <w:ilvl w:val="0"/>
          <w:numId w:val="23"/>
        </w:numPr>
        <w:jc w:val="both"/>
        <w:rPr>
          <w:rFonts w:ascii="Arial" w:hAnsi="Arial" w:cs="Arial"/>
          <w:sz w:val="22"/>
          <w:szCs w:val="22"/>
          <w:lang w:val="en"/>
        </w:rPr>
      </w:pPr>
      <w:r>
        <w:rPr>
          <w:rFonts w:ascii="Arial" w:hAnsi="Arial" w:cs="Arial"/>
          <w:sz w:val="22"/>
          <w:szCs w:val="22"/>
          <w:lang w:val="en"/>
        </w:rPr>
        <w:t xml:space="preserve">Short-term, transient </w:t>
      </w:r>
      <w:proofErr w:type="gramStart"/>
      <w:r>
        <w:rPr>
          <w:rFonts w:ascii="Arial" w:hAnsi="Arial" w:cs="Arial"/>
          <w:sz w:val="22"/>
          <w:szCs w:val="22"/>
          <w:lang w:val="en"/>
        </w:rPr>
        <w:t>use;</w:t>
      </w:r>
      <w:proofErr w:type="gramEnd"/>
      <w:r>
        <w:rPr>
          <w:rFonts w:ascii="Arial" w:hAnsi="Arial" w:cs="Arial"/>
          <w:sz w:val="22"/>
          <w:szCs w:val="22"/>
          <w:lang w:val="en"/>
        </w:rPr>
        <w:t xml:space="preserve"> </w:t>
      </w:r>
    </w:p>
    <w:p w14:paraId="1A2288B3" w14:textId="77777777" w:rsidR="0010065F" w:rsidRDefault="0010065F" w:rsidP="0010065F">
      <w:pPr>
        <w:jc w:val="both"/>
        <w:rPr>
          <w:rFonts w:ascii="Arial" w:hAnsi="Arial" w:cs="Arial"/>
          <w:sz w:val="22"/>
          <w:szCs w:val="22"/>
          <w:lang w:val="en"/>
        </w:rPr>
      </w:pPr>
    </w:p>
    <w:p w14:paraId="39E2F46C" w14:textId="77777777" w:rsidR="0010065F" w:rsidRDefault="0010065F" w:rsidP="0010065F">
      <w:pPr>
        <w:pStyle w:val="ListParagraph"/>
        <w:numPr>
          <w:ilvl w:val="0"/>
          <w:numId w:val="24"/>
        </w:numPr>
        <w:jc w:val="both"/>
        <w:rPr>
          <w:rFonts w:ascii="Arial" w:hAnsi="Arial" w:cs="Arial"/>
          <w:sz w:val="22"/>
          <w:szCs w:val="22"/>
          <w:lang w:val="en"/>
        </w:rPr>
      </w:pPr>
      <w:r>
        <w:rPr>
          <w:rFonts w:ascii="Arial" w:hAnsi="Arial" w:cs="Arial"/>
          <w:sz w:val="22"/>
          <w:szCs w:val="22"/>
          <w:lang w:val="en"/>
        </w:rPr>
        <w:t xml:space="preserve">Performing services on our </w:t>
      </w:r>
      <w:proofErr w:type="gramStart"/>
      <w:r>
        <w:rPr>
          <w:rFonts w:ascii="Arial" w:hAnsi="Arial" w:cs="Arial"/>
          <w:sz w:val="22"/>
          <w:szCs w:val="22"/>
          <w:lang w:val="en"/>
        </w:rPr>
        <w:t>behalf;</w:t>
      </w:r>
      <w:proofErr w:type="gramEnd"/>
      <w:r>
        <w:rPr>
          <w:rFonts w:ascii="Arial" w:hAnsi="Arial" w:cs="Arial"/>
          <w:sz w:val="22"/>
          <w:szCs w:val="22"/>
          <w:lang w:val="en"/>
        </w:rPr>
        <w:t xml:space="preserve"> </w:t>
      </w:r>
    </w:p>
    <w:p w14:paraId="52C7B251" w14:textId="77777777" w:rsidR="0010065F" w:rsidRDefault="0010065F" w:rsidP="0010065F">
      <w:pPr>
        <w:pStyle w:val="ListParagraph"/>
        <w:jc w:val="both"/>
        <w:rPr>
          <w:rFonts w:ascii="Arial" w:hAnsi="Arial" w:cs="Arial"/>
          <w:sz w:val="22"/>
          <w:szCs w:val="22"/>
          <w:lang w:val="en"/>
        </w:rPr>
      </w:pPr>
    </w:p>
    <w:p w14:paraId="5210BA85" w14:textId="77777777" w:rsidR="0010065F" w:rsidRDefault="0010065F" w:rsidP="0010065F">
      <w:pPr>
        <w:pStyle w:val="ListParagraph"/>
        <w:numPr>
          <w:ilvl w:val="0"/>
          <w:numId w:val="25"/>
        </w:numPr>
        <w:jc w:val="both"/>
        <w:rPr>
          <w:rFonts w:ascii="Arial" w:hAnsi="Arial" w:cs="Arial"/>
          <w:sz w:val="22"/>
          <w:szCs w:val="22"/>
          <w:lang w:val="en"/>
        </w:rPr>
      </w:pPr>
      <w:r>
        <w:rPr>
          <w:rFonts w:ascii="Arial" w:hAnsi="Arial" w:cs="Arial"/>
          <w:sz w:val="22"/>
          <w:szCs w:val="22"/>
          <w:lang w:val="en"/>
        </w:rPr>
        <w:t>Internal research for technological development; and</w:t>
      </w:r>
    </w:p>
    <w:p w14:paraId="66D06C23" w14:textId="77777777" w:rsidR="0010065F" w:rsidRDefault="0010065F" w:rsidP="0010065F">
      <w:pPr>
        <w:jc w:val="both"/>
        <w:rPr>
          <w:rFonts w:ascii="Arial" w:hAnsi="Arial" w:cs="Arial"/>
          <w:sz w:val="22"/>
          <w:szCs w:val="22"/>
          <w:lang w:val="en"/>
        </w:rPr>
      </w:pPr>
    </w:p>
    <w:p w14:paraId="64D1632A" w14:textId="77777777" w:rsidR="0010065F" w:rsidRDefault="0010065F" w:rsidP="0010065F">
      <w:pPr>
        <w:pStyle w:val="ListParagraph"/>
        <w:numPr>
          <w:ilvl w:val="0"/>
          <w:numId w:val="26"/>
        </w:numPr>
        <w:jc w:val="both"/>
        <w:rPr>
          <w:rFonts w:ascii="Arial" w:hAnsi="Arial" w:cs="Arial"/>
          <w:sz w:val="22"/>
          <w:szCs w:val="22"/>
          <w:lang w:val="en"/>
        </w:rPr>
      </w:pPr>
      <w:r>
        <w:rPr>
          <w:rFonts w:ascii="Arial" w:hAnsi="Arial" w:cs="Arial"/>
          <w:sz w:val="22"/>
          <w:szCs w:val="22"/>
          <w:lang w:val="en"/>
        </w:rPr>
        <w:t>Verifying quality and/or safety.</w:t>
      </w:r>
    </w:p>
    <w:bookmarkEnd w:id="8"/>
    <w:p w14:paraId="4FD6240A" w14:textId="77777777" w:rsidR="0010065F" w:rsidRDefault="0010065F" w:rsidP="0010065F">
      <w:pPr>
        <w:jc w:val="both"/>
        <w:rPr>
          <w:rFonts w:ascii="Arial" w:hAnsi="Arial" w:cs="Arial"/>
          <w:sz w:val="22"/>
          <w:szCs w:val="22"/>
          <w:lang w:val="en"/>
        </w:rPr>
      </w:pPr>
    </w:p>
    <w:p w14:paraId="65316F0B" w14:textId="66457EC1" w:rsidR="0010065F" w:rsidRDefault="0010065F" w:rsidP="0010065F">
      <w:pPr>
        <w:jc w:val="both"/>
        <w:rPr>
          <w:rFonts w:ascii="Arial" w:hAnsi="Arial" w:cs="Arial"/>
          <w:sz w:val="22"/>
          <w:szCs w:val="22"/>
          <w:lang w:val="en"/>
        </w:rPr>
      </w:pPr>
      <w:r>
        <w:rPr>
          <w:rFonts w:ascii="Arial" w:hAnsi="Arial" w:cs="Arial"/>
          <w:sz w:val="22"/>
          <w:szCs w:val="22"/>
          <w:lang w:val="en"/>
        </w:rPr>
        <w:t>In addition to the other purposes for collection, use, and disclosure of Applicant Personal Information described in this Applicant Notice, we may collect, use, and disclose Applicant Personal Information as required by law, regulation or court order; to respond to governmental and/or law enforcement requests; to identify, contact or bring legal action against someone who may be causing injury to or interfering with our or others’ rights or property; to support any actual or threatened claim, defense or declaration in a case or before any jurisdictional and/or administrative authority, arbitration or mediation panel; or in connection with disciplinary actions/investigations. Likewise, we may use and disclose Applicant Personal Information to other parties in connection with the sale, assignment, merger, or reorganization.</w:t>
      </w:r>
    </w:p>
    <w:p w14:paraId="7088B8BF" w14:textId="482467B4" w:rsidR="0010065F" w:rsidRDefault="0010065F" w:rsidP="00E20546">
      <w:pPr>
        <w:jc w:val="both"/>
        <w:rPr>
          <w:rFonts w:ascii="Arial" w:hAnsi="Arial" w:cs="Arial"/>
          <w:sz w:val="22"/>
          <w:szCs w:val="22"/>
          <w:lang w:val="en"/>
        </w:rPr>
      </w:pPr>
    </w:p>
    <w:p w14:paraId="411D1C7C" w14:textId="3A50FFA7" w:rsidR="0010065F" w:rsidRDefault="0010065F" w:rsidP="006737BF">
      <w:pPr>
        <w:pStyle w:val="ListParagraph"/>
        <w:numPr>
          <w:ilvl w:val="0"/>
          <w:numId w:val="3"/>
        </w:numPr>
        <w:tabs>
          <w:tab w:val="left" w:pos="8640"/>
        </w:tabs>
        <w:ind w:left="720"/>
        <w:jc w:val="both"/>
        <w:rPr>
          <w:rFonts w:ascii="Arial" w:hAnsi="Arial" w:cs="Arial"/>
          <w:b/>
          <w:bCs/>
          <w:sz w:val="22"/>
          <w:szCs w:val="22"/>
          <w:u w:val="single"/>
          <w:lang w:val="en"/>
        </w:rPr>
      </w:pPr>
      <w:r>
        <w:rPr>
          <w:rFonts w:ascii="Arial" w:hAnsi="Arial" w:cs="Arial"/>
          <w:b/>
          <w:bCs/>
          <w:sz w:val="22"/>
          <w:szCs w:val="22"/>
          <w:u w:val="single"/>
          <w:lang w:val="en"/>
        </w:rPr>
        <w:t>Sources of Applicant Personal Information</w:t>
      </w:r>
    </w:p>
    <w:p w14:paraId="14DA8875" w14:textId="77777777" w:rsidR="0010065F" w:rsidRDefault="0010065F" w:rsidP="0010065F">
      <w:pPr>
        <w:tabs>
          <w:tab w:val="left" w:pos="8640"/>
        </w:tabs>
        <w:jc w:val="both"/>
        <w:rPr>
          <w:rFonts w:ascii="Arial" w:hAnsi="Arial" w:cs="Arial"/>
          <w:b/>
          <w:bCs/>
          <w:sz w:val="22"/>
          <w:szCs w:val="22"/>
          <w:u w:val="single"/>
          <w:lang w:val="en"/>
        </w:rPr>
      </w:pPr>
    </w:p>
    <w:p w14:paraId="1EB1A7F4" w14:textId="3A823C55" w:rsidR="0010065F" w:rsidRDefault="0010065F" w:rsidP="0010065F">
      <w:pPr>
        <w:tabs>
          <w:tab w:val="left" w:pos="8640"/>
        </w:tabs>
        <w:jc w:val="both"/>
        <w:rPr>
          <w:rFonts w:ascii="Arial" w:hAnsi="Arial" w:cs="Arial"/>
          <w:sz w:val="22"/>
          <w:szCs w:val="22"/>
          <w:lang w:val="en"/>
        </w:rPr>
      </w:pPr>
      <w:r>
        <w:rPr>
          <w:rFonts w:ascii="Arial" w:hAnsi="Arial" w:cs="Arial"/>
          <w:sz w:val="22"/>
          <w:szCs w:val="22"/>
          <w:lang w:val="en"/>
        </w:rPr>
        <w:t>We may collect Applicant Personal Information from the following sources:</w:t>
      </w:r>
    </w:p>
    <w:p w14:paraId="2084FF01" w14:textId="77777777" w:rsidR="0010065F" w:rsidRDefault="0010065F" w:rsidP="0010065F">
      <w:pPr>
        <w:tabs>
          <w:tab w:val="left" w:pos="8640"/>
        </w:tabs>
        <w:jc w:val="both"/>
        <w:rPr>
          <w:rFonts w:ascii="Arial" w:hAnsi="Arial" w:cs="Arial"/>
          <w:sz w:val="22"/>
          <w:szCs w:val="22"/>
          <w:lang w:val="en"/>
        </w:rPr>
      </w:pPr>
    </w:p>
    <w:p w14:paraId="3E9A0724" w14:textId="71976719" w:rsidR="0010065F" w:rsidRPr="00CA5C93" w:rsidRDefault="0010065F" w:rsidP="00CA5C93">
      <w:pPr>
        <w:pStyle w:val="ListParagraph"/>
        <w:numPr>
          <w:ilvl w:val="0"/>
          <w:numId w:val="10"/>
        </w:numPr>
        <w:tabs>
          <w:tab w:val="left" w:pos="8640"/>
        </w:tabs>
        <w:spacing w:after="120"/>
        <w:contextualSpacing w:val="0"/>
        <w:jc w:val="both"/>
        <w:rPr>
          <w:rFonts w:ascii="Arial" w:hAnsi="Arial" w:cs="Arial"/>
          <w:sz w:val="22"/>
          <w:szCs w:val="22"/>
          <w:lang w:val="en"/>
        </w:rPr>
      </w:pPr>
      <w:r>
        <w:rPr>
          <w:rFonts w:ascii="Arial" w:hAnsi="Arial" w:cs="Arial"/>
          <w:b/>
          <w:bCs/>
          <w:sz w:val="22"/>
          <w:szCs w:val="22"/>
          <w:lang w:val="en"/>
        </w:rPr>
        <w:t>Directly from you.</w:t>
      </w:r>
      <w:r>
        <w:rPr>
          <w:rFonts w:ascii="Arial" w:hAnsi="Arial" w:cs="Arial"/>
          <w:sz w:val="22"/>
          <w:szCs w:val="22"/>
          <w:lang w:val="en"/>
        </w:rPr>
        <w:t xml:space="preserve"> For example, throughout the application process with us, including through our IT systems, company forms, and other processes where you submit information to us.</w:t>
      </w:r>
    </w:p>
    <w:p w14:paraId="3D418C7E" w14:textId="25679168" w:rsidR="0010065F" w:rsidRPr="00CA5C93" w:rsidRDefault="0010065F" w:rsidP="00CA5C93">
      <w:pPr>
        <w:pStyle w:val="ListParagraph"/>
        <w:numPr>
          <w:ilvl w:val="0"/>
          <w:numId w:val="10"/>
        </w:numPr>
        <w:tabs>
          <w:tab w:val="left" w:pos="8640"/>
        </w:tabs>
        <w:spacing w:after="120"/>
        <w:contextualSpacing w:val="0"/>
        <w:jc w:val="both"/>
        <w:rPr>
          <w:rFonts w:ascii="Arial" w:hAnsi="Arial" w:cs="Arial"/>
          <w:sz w:val="22"/>
          <w:szCs w:val="22"/>
          <w:lang w:val="en"/>
        </w:rPr>
      </w:pPr>
      <w:r>
        <w:rPr>
          <w:rFonts w:ascii="Arial" w:hAnsi="Arial" w:cs="Arial"/>
          <w:b/>
          <w:bCs/>
          <w:sz w:val="22"/>
          <w:szCs w:val="22"/>
          <w:lang w:val="en"/>
        </w:rPr>
        <w:t>Automatically when using our electronic systems.</w:t>
      </w:r>
      <w:r>
        <w:rPr>
          <w:rFonts w:ascii="Arial" w:hAnsi="Arial" w:cs="Arial"/>
          <w:sz w:val="22"/>
          <w:szCs w:val="22"/>
          <w:lang w:val="en"/>
        </w:rPr>
        <w:t xml:space="preserve"> For example, we may collect your usage history when you use our websites, systems, and applications.</w:t>
      </w:r>
    </w:p>
    <w:p w14:paraId="6357C1AB" w14:textId="5B10C4E1" w:rsidR="0010065F" w:rsidRPr="00CA5C93" w:rsidRDefault="0010065F" w:rsidP="00CA5C93">
      <w:pPr>
        <w:pStyle w:val="ListParagraph"/>
        <w:numPr>
          <w:ilvl w:val="0"/>
          <w:numId w:val="10"/>
        </w:numPr>
        <w:tabs>
          <w:tab w:val="left" w:pos="8640"/>
        </w:tabs>
        <w:spacing w:after="120"/>
        <w:contextualSpacing w:val="0"/>
        <w:jc w:val="both"/>
        <w:rPr>
          <w:rFonts w:ascii="Arial" w:hAnsi="Arial" w:cs="Arial"/>
          <w:sz w:val="22"/>
          <w:szCs w:val="22"/>
          <w:lang w:val="en"/>
        </w:rPr>
      </w:pPr>
      <w:r>
        <w:rPr>
          <w:rFonts w:ascii="Arial" w:hAnsi="Arial" w:cs="Arial"/>
          <w:b/>
          <w:bCs/>
          <w:sz w:val="22"/>
          <w:szCs w:val="22"/>
          <w:lang w:val="en"/>
        </w:rPr>
        <w:t>Automatically when you visit our facilities.</w:t>
      </w:r>
      <w:r>
        <w:rPr>
          <w:rFonts w:ascii="Arial" w:hAnsi="Arial" w:cs="Arial"/>
          <w:sz w:val="22"/>
          <w:szCs w:val="22"/>
          <w:lang w:val="en"/>
        </w:rPr>
        <w:t xml:space="preserve">  For example, security camera footage.</w:t>
      </w:r>
    </w:p>
    <w:p w14:paraId="6480190C" w14:textId="24AC4F75" w:rsidR="0010065F" w:rsidRDefault="0010065F" w:rsidP="00CA5C93">
      <w:pPr>
        <w:pStyle w:val="ListParagraph"/>
        <w:numPr>
          <w:ilvl w:val="0"/>
          <w:numId w:val="10"/>
        </w:numPr>
        <w:tabs>
          <w:tab w:val="left" w:pos="8640"/>
        </w:tabs>
        <w:spacing w:after="120"/>
        <w:contextualSpacing w:val="0"/>
        <w:jc w:val="both"/>
        <w:rPr>
          <w:rFonts w:ascii="Arial" w:hAnsi="Arial" w:cs="Arial"/>
          <w:sz w:val="22"/>
          <w:szCs w:val="22"/>
          <w:lang w:val="en"/>
        </w:rPr>
      </w:pPr>
      <w:r>
        <w:rPr>
          <w:rFonts w:ascii="Arial" w:hAnsi="Arial" w:cs="Arial"/>
          <w:b/>
          <w:bCs/>
          <w:sz w:val="22"/>
          <w:szCs w:val="22"/>
          <w:lang w:val="en"/>
        </w:rPr>
        <w:t>From service providers that help us run our business.</w:t>
      </w:r>
      <w:r>
        <w:rPr>
          <w:rFonts w:ascii="Arial" w:hAnsi="Arial" w:cs="Arial"/>
          <w:sz w:val="22"/>
          <w:szCs w:val="22"/>
          <w:lang w:val="en"/>
        </w:rPr>
        <w:t xml:space="preserve"> For example, information technology vendors, background check agencies, and other service providers.</w:t>
      </w:r>
    </w:p>
    <w:p w14:paraId="0170FCD8" w14:textId="1CC02E37" w:rsidR="006645DA" w:rsidRDefault="006645DA" w:rsidP="00CA5C93">
      <w:pPr>
        <w:pStyle w:val="ListParagraph"/>
        <w:numPr>
          <w:ilvl w:val="0"/>
          <w:numId w:val="10"/>
        </w:numPr>
        <w:tabs>
          <w:tab w:val="left" w:pos="8640"/>
        </w:tabs>
        <w:spacing w:after="120"/>
        <w:contextualSpacing w:val="0"/>
        <w:jc w:val="both"/>
        <w:rPr>
          <w:rFonts w:ascii="Arial" w:hAnsi="Arial" w:cs="Arial"/>
          <w:sz w:val="22"/>
          <w:szCs w:val="22"/>
          <w:lang w:val="en"/>
        </w:rPr>
      </w:pPr>
      <w:r w:rsidRPr="006645DA">
        <w:rPr>
          <w:rFonts w:ascii="Arial" w:hAnsi="Arial" w:cs="Arial"/>
          <w:b/>
          <w:bCs/>
          <w:sz w:val="22"/>
          <w:szCs w:val="22"/>
          <w:lang w:val="en"/>
        </w:rPr>
        <w:t>From other external sources</w:t>
      </w:r>
      <w:r w:rsidRPr="006645DA">
        <w:rPr>
          <w:rFonts w:ascii="Arial" w:hAnsi="Arial" w:cs="Arial"/>
          <w:sz w:val="22"/>
          <w:szCs w:val="22"/>
          <w:lang w:val="en"/>
        </w:rPr>
        <w:t xml:space="preserve">.  For example, social media pages, and data providers. </w:t>
      </w:r>
    </w:p>
    <w:p w14:paraId="391E8D4A" w14:textId="77777777" w:rsidR="0010065F" w:rsidRPr="0010065F" w:rsidRDefault="0010065F" w:rsidP="0010065F">
      <w:pPr>
        <w:tabs>
          <w:tab w:val="left" w:pos="8640"/>
        </w:tabs>
        <w:jc w:val="both"/>
        <w:rPr>
          <w:rFonts w:ascii="Arial" w:hAnsi="Arial" w:cs="Arial"/>
          <w:sz w:val="22"/>
          <w:szCs w:val="22"/>
          <w:lang w:val="en"/>
        </w:rPr>
      </w:pPr>
    </w:p>
    <w:p w14:paraId="37AB4905" w14:textId="109D4091" w:rsidR="0010065F" w:rsidRPr="00E20546" w:rsidRDefault="0010065F" w:rsidP="00E20546">
      <w:pPr>
        <w:jc w:val="both"/>
        <w:rPr>
          <w:rFonts w:ascii="Arial" w:hAnsi="Arial" w:cs="Arial"/>
          <w:sz w:val="22"/>
          <w:szCs w:val="22"/>
          <w:lang w:val="en"/>
        </w:rPr>
      </w:pPr>
      <w:r w:rsidRPr="00631FE4">
        <w:rPr>
          <w:rFonts w:ascii="Arial" w:hAnsi="Arial" w:cs="Arial"/>
          <w:sz w:val="22"/>
          <w:szCs w:val="22"/>
          <w:lang w:val="en"/>
        </w:rPr>
        <w:t>We</w:t>
      </w:r>
      <w:r>
        <w:rPr>
          <w:rFonts w:ascii="Arial" w:hAnsi="Arial" w:cs="Arial"/>
          <w:sz w:val="22"/>
          <w:szCs w:val="22"/>
          <w:lang w:val="en"/>
        </w:rPr>
        <w:t xml:space="preserve"> may</w:t>
      </w:r>
      <w:r w:rsidRPr="00631FE4">
        <w:rPr>
          <w:rFonts w:ascii="Arial" w:hAnsi="Arial" w:cs="Arial"/>
          <w:sz w:val="22"/>
          <w:szCs w:val="22"/>
          <w:lang w:val="en"/>
        </w:rPr>
        <w:t xml:space="preserve"> also collect publicly available information about you, including information that is lawfully made available to the </w:t>
      </w:r>
      <w:proofErr w:type="gramStart"/>
      <w:r w:rsidRPr="00631FE4">
        <w:rPr>
          <w:rFonts w:ascii="Arial" w:hAnsi="Arial" w:cs="Arial"/>
          <w:sz w:val="22"/>
          <w:szCs w:val="22"/>
          <w:lang w:val="en"/>
        </w:rPr>
        <w:t>general public</w:t>
      </w:r>
      <w:proofErr w:type="gramEnd"/>
      <w:r w:rsidRPr="00631FE4">
        <w:rPr>
          <w:rFonts w:ascii="Arial" w:hAnsi="Arial" w:cs="Arial"/>
          <w:sz w:val="22"/>
          <w:szCs w:val="22"/>
          <w:lang w:val="en"/>
        </w:rPr>
        <w:t xml:space="preserve"> from federal, state, or local government records.</w:t>
      </w:r>
    </w:p>
    <w:p w14:paraId="279A3C02" w14:textId="77777777" w:rsidR="00E20546" w:rsidRPr="00E20546" w:rsidRDefault="00E20546" w:rsidP="00E20546">
      <w:pPr>
        <w:tabs>
          <w:tab w:val="left" w:pos="8640"/>
        </w:tabs>
        <w:jc w:val="both"/>
        <w:rPr>
          <w:rFonts w:ascii="Arial" w:hAnsi="Arial" w:cs="Arial"/>
          <w:b/>
          <w:bCs/>
          <w:sz w:val="22"/>
          <w:szCs w:val="22"/>
          <w:u w:val="single"/>
          <w:lang w:val="en"/>
        </w:rPr>
      </w:pPr>
    </w:p>
    <w:p w14:paraId="7D847E86" w14:textId="105E1E8A" w:rsidR="00E20546" w:rsidRPr="0010065F" w:rsidRDefault="00E20546" w:rsidP="006737BF">
      <w:pPr>
        <w:pStyle w:val="ListParagraph"/>
        <w:numPr>
          <w:ilvl w:val="0"/>
          <w:numId w:val="3"/>
        </w:numPr>
        <w:tabs>
          <w:tab w:val="left" w:pos="8640"/>
        </w:tabs>
        <w:ind w:left="720"/>
        <w:jc w:val="both"/>
        <w:rPr>
          <w:rFonts w:ascii="Arial" w:hAnsi="Arial" w:cs="Arial"/>
          <w:b/>
          <w:bCs/>
          <w:sz w:val="22"/>
          <w:szCs w:val="22"/>
          <w:u w:val="single"/>
          <w:lang w:val="en"/>
        </w:rPr>
      </w:pPr>
      <w:r>
        <w:rPr>
          <w:rFonts w:ascii="Arial" w:hAnsi="Arial" w:cs="Arial"/>
          <w:b/>
          <w:bCs/>
          <w:sz w:val="22"/>
          <w:szCs w:val="22"/>
          <w:u w:val="single"/>
          <w:lang w:val="en"/>
        </w:rPr>
        <w:t xml:space="preserve">Sales and Sharing of </w:t>
      </w:r>
      <w:r w:rsidR="0010065F">
        <w:rPr>
          <w:rFonts w:ascii="Arial" w:hAnsi="Arial" w:cs="Arial"/>
          <w:b/>
          <w:bCs/>
          <w:sz w:val="22"/>
          <w:szCs w:val="22"/>
          <w:u w:val="single"/>
          <w:lang w:val="en"/>
        </w:rPr>
        <w:t>Applicant</w:t>
      </w:r>
      <w:r>
        <w:rPr>
          <w:rFonts w:ascii="Arial" w:hAnsi="Arial" w:cs="Arial"/>
          <w:b/>
          <w:bCs/>
          <w:sz w:val="22"/>
          <w:szCs w:val="22"/>
          <w:u w:val="single"/>
          <w:lang w:val="en"/>
        </w:rPr>
        <w:t xml:space="preserve"> Personal Information</w:t>
      </w:r>
    </w:p>
    <w:p w14:paraId="42439349" w14:textId="7CABE23B" w:rsidR="00E20546" w:rsidRPr="009C6650" w:rsidRDefault="0010065F" w:rsidP="00E20546">
      <w:pPr>
        <w:numPr>
          <w:ilvl w:val="0"/>
          <w:numId w:val="29"/>
        </w:numPr>
        <w:shd w:val="clear" w:color="auto" w:fill="FFFFFF"/>
        <w:spacing w:before="240" w:after="240"/>
        <w:jc w:val="both"/>
        <w:outlineLvl w:val="1"/>
        <w:rPr>
          <w:rFonts w:ascii="Arial" w:eastAsiaTheme="minorEastAsia" w:hAnsi="Arial" w:cs="Arial"/>
          <w:sz w:val="22"/>
          <w:szCs w:val="22"/>
        </w:rPr>
      </w:pPr>
      <w:bookmarkStart w:id="9" w:name="_Hlk120614412"/>
      <w:bookmarkStart w:id="10" w:name="_Hlk120613710"/>
      <w:r>
        <w:rPr>
          <w:rFonts w:ascii="Arial" w:eastAsia="Times New Roman" w:hAnsi="Arial" w:cs="Arial"/>
          <w:sz w:val="22"/>
          <w:szCs w:val="22"/>
        </w:rPr>
        <w:t xml:space="preserve">We do not sell Applicant Personal Information or share it for cross-context behavioral advertising. </w:t>
      </w:r>
      <w:bookmarkEnd w:id="9"/>
      <w:r>
        <w:rPr>
          <w:rFonts w:ascii="Arial" w:eastAsia="Times New Roman" w:hAnsi="Arial" w:cs="Arial"/>
          <w:sz w:val="22"/>
          <w:szCs w:val="22"/>
        </w:rPr>
        <w:t>If you also interact with us as a consumer, please review our California Consumer Privacy Notice [</w:t>
      </w:r>
      <w:r w:rsidR="00D108E7" w:rsidRPr="00D108E7">
        <w:rPr>
          <w:rFonts w:ascii="Arial" w:eastAsia="Times New Roman" w:hAnsi="Arial" w:cs="Arial"/>
          <w:sz w:val="22"/>
          <w:szCs w:val="22"/>
        </w:rPr>
        <w:t>https://www.kkwtrucks.com/privacy-policy/</w:t>
      </w:r>
      <w:r>
        <w:rPr>
          <w:rFonts w:ascii="Arial" w:eastAsia="Times New Roman" w:hAnsi="Arial" w:cs="Arial"/>
          <w:sz w:val="22"/>
          <w:szCs w:val="22"/>
        </w:rPr>
        <w:t>] for more information about our practices in that context.</w:t>
      </w:r>
      <w:bookmarkEnd w:id="10"/>
      <w:r>
        <w:rPr>
          <w:rFonts w:ascii="Arial" w:eastAsia="Times New Roman" w:hAnsi="Arial" w:cs="Arial"/>
          <w:sz w:val="22"/>
          <w:szCs w:val="22"/>
        </w:rPr>
        <w:t xml:space="preserve"> </w:t>
      </w:r>
      <w:r>
        <w:rPr>
          <w:rFonts w:ascii="Arial" w:eastAsiaTheme="minorEastAsia" w:hAnsi="Arial" w:cs="Arial"/>
          <w:sz w:val="22"/>
          <w:szCs w:val="22"/>
        </w:rPr>
        <w:t>We do not have actual knowledge that we sell or share the Personal Information of consumers under sixteen (16) years of age.</w:t>
      </w:r>
    </w:p>
    <w:p w14:paraId="68354616" w14:textId="567A4081" w:rsidR="00D04B1A" w:rsidRPr="00175C7E" w:rsidRDefault="00C15D57" w:rsidP="006737BF">
      <w:pPr>
        <w:pStyle w:val="ListParagraph"/>
        <w:numPr>
          <w:ilvl w:val="0"/>
          <w:numId w:val="3"/>
        </w:numPr>
        <w:tabs>
          <w:tab w:val="left" w:pos="8640"/>
        </w:tabs>
        <w:ind w:left="720"/>
        <w:jc w:val="both"/>
        <w:rPr>
          <w:rFonts w:ascii="Arial" w:hAnsi="Arial" w:cs="Arial"/>
          <w:b/>
          <w:bCs/>
          <w:sz w:val="22"/>
          <w:szCs w:val="22"/>
          <w:u w:val="single"/>
          <w:lang w:val="en"/>
        </w:rPr>
      </w:pPr>
      <w:r w:rsidRPr="00175C7E">
        <w:rPr>
          <w:rFonts w:ascii="Arial" w:hAnsi="Arial" w:cs="Arial"/>
          <w:b/>
          <w:bCs/>
          <w:sz w:val="22"/>
          <w:szCs w:val="22"/>
          <w:u w:val="single"/>
          <w:lang w:val="en"/>
        </w:rPr>
        <w:t xml:space="preserve">How </w:t>
      </w:r>
      <w:r w:rsidR="00175C7E">
        <w:rPr>
          <w:rFonts w:ascii="Arial" w:hAnsi="Arial" w:cs="Arial"/>
          <w:b/>
          <w:bCs/>
          <w:sz w:val="22"/>
          <w:szCs w:val="22"/>
          <w:u w:val="single"/>
          <w:lang w:val="en"/>
        </w:rPr>
        <w:t xml:space="preserve">Long </w:t>
      </w:r>
      <w:r w:rsidRPr="00175C7E">
        <w:rPr>
          <w:rFonts w:ascii="Arial" w:hAnsi="Arial" w:cs="Arial"/>
          <w:b/>
          <w:bCs/>
          <w:sz w:val="22"/>
          <w:szCs w:val="22"/>
          <w:u w:val="single"/>
          <w:lang w:val="en"/>
        </w:rPr>
        <w:t xml:space="preserve">We </w:t>
      </w:r>
      <w:r w:rsidR="00175C7E">
        <w:rPr>
          <w:rFonts w:ascii="Arial" w:hAnsi="Arial" w:cs="Arial"/>
          <w:b/>
          <w:bCs/>
          <w:sz w:val="22"/>
          <w:szCs w:val="22"/>
          <w:u w:val="single"/>
          <w:lang w:val="en"/>
        </w:rPr>
        <w:t>Keep Your</w:t>
      </w:r>
      <w:r w:rsidR="00C45AB2">
        <w:rPr>
          <w:rFonts w:ascii="Arial" w:hAnsi="Arial" w:cs="Arial"/>
          <w:b/>
          <w:bCs/>
          <w:sz w:val="22"/>
          <w:szCs w:val="22"/>
          <w:u w:val="single"/>
          <w:lang w:val="en"/>
        </w:rPr>
        <w:t xml:space="preserve"> Applicant</w:t>
      </w:r>
      <w:r w:rsidRPr="00175C7E">
        <w:rPr>
          <w:rFonts w:ascii="Arial" w:hAnsi="Arial" w:cs="Arial"/>
          <w:b/>
          <w:bCs/>
          <w:sz w:val="22"/>
          <w:szCs w:val="22"/>
          <w:u w:val="single"/>
          <w:lang w:val="en"/>
        </w:rPr>
        <w:t xml:space="preserve"> Personal Information</w:t>
      </w:r>
    </w:p>
    <w:p w14:paraId="37F88DCF" w14:textId="77777777" w:rsidR="00D04B1A" w:rsidRDefault="00D04B1A" w:rsidP="00C71EF3">
      <w:pPr>
        <w:tabs>
          <w:tab w:val="left" w:pos="8640"/>
        </w:tabs>
        <w:jc w:val="both"/>
        <w:rPr>
          <w:rFonts w:ascii="Arial" w:hAnsi="Arial" w:cs="Arial"/>
          <w:sz w:val="22"/>
          <w:szCs w:val="22"/>
          <w:lang w:val="en"/>
        </w:rPr>
      </w:pPr>
    </w:p>
    <w:p w14:paraId="4E0E5389" w14:textId="02B74E40" w:rsidR="00566E19" w:rsidRDefault="00566E19" w:rsidP="00566E19">
      <w:pPr>
        <w:jc w:val="both"/>
        <w:rPr>
          <w:rFonts w:ascii="Arial" w:hAnsi="Arial" w:cs="Arial"/>
          <w:sz w:val="22"/>
          <w:szCs w:val="22"/>
        </w:rPr>
      </w:pPr>
      <w:bookmarkStart w:id="11" w:name="_Hlk116038326"/>
      <w:r>
        <w:rPr>
          <w:rFonts w:ascii="Arial" w:hAnsi="Arial" w:cs="Arial"/>
          <w:sz w:val="22"/>
          <w:szCs w:val="22"/>
        </w:rPr>
        <w:t xml:space="preserve">We generally maintain </w:t>
      </w:r>
      <w:r w:rsidR="00C45AB2">
        <w:rPr>
          <w:rFonts w:ascii="Arial" w:hAnsi="Arial" w:cs="Arial"/>
          <w:sz w:val="22"/>
          <w:szCs w:val="22"/>
        </w:rPr>
        <w:t xml:space="preserve">Applicant </w:t>
      </w:r>
      <w:r>
        <w:rPr>
          <w:rFonts w:ascii="Arial" w:hAnsi="Arial" w:cs="Arial"/>
          <w:sz w:val="22"/>
          <w:szCs w:val="22"/>
        </w:rPr>
        <w:t xml:space="preserve">Personal Information according to our retention obligations and policies, operational business purposes, and other legal and regulatory requirements.  </w:t>
      </w:r>
      <w:bookmarkEnd w:id="11"/>
      <w:r>
        <w:rPr>
          <w:rFonts w:ascii="Arial" w:hAnsi="Arial" w:cs="Arial"/>
          <w:sz w:val="22"/>
          <w:szCs w:val="22"/>
        </w:rPr>
        <w:t>For example, t</w:t>
      </w:r>
      <w:r w:rsidRPr="00C71EF3">
        <w:rPr>
          <w:rFonts w:ascii="Arial" w:hAnsi="Arial" w:cs="Arial"/>
          <w:sz w:val="22"/>
          <w:szCs w:val="22"/>
        </w:rPr>
        <w:t xml:space="preserve">he </w:t>
      </w:r>
      <w:r w:rsidR="00C45AB2">
        <w:rPr>
          <w:rFonts w:ascii="Arial" w:hAnsi="Arial" w:cs="Arial"/>
          <w:sz w:val="22"/>
          <w:szCs w:val="22"/>
        </w:rPr>
        <w:t xml:space="preserve">Applicant </w:t>
      </w:r>
      <w:r w:rsidRPr="00C71EF3">
        <w:rPr>
          <w:rFonts w:ascii="Arial" w:hAnsi="Arial" w:cs="Arial"/>
          <w:sz w:val="22"/>
          <w:szCs w:val="22"/>
        </w:rPr>
        <w:t xml:space="preserve">Personal Information you provide may be retained and used to consider whether your skills are suitable for other opportunities with </w:t>
      </w:r>
      <w:r>
        <w:rPr>
          <w:rFonts w:ascii="Arial" w:hAnsi="Arial" w:cs="Arial"/>
          <w:sz w:val="22"/>
          <w:szCs w:val="22"/>
        </w:rPr>
        <w:t>KKW</w:t>
      </w:r>
      <w:r w:rsidRPr="00C71EF3">
        <w:rPr>
          <w:rFonts w:ascii="Arial" w:hAnsi="Arial" w:cs="Arial"/>
          <w:sz w:val="22"/>
          <w:szCs w:val="22"/>
        </w:rPr>
        <w:t xml:space="preserve">. </w:t>
      </w:r>
      <w:r w:rsidRPr="001C564C">
        <w:rPr>
          <w:rFonts w:ascii="Arial" w:hAnsi="Arial" w:cs="Arial"/>
          <w:sz w:val="22"/>
          <w:szCs w:val="22"/>
        </w:rPr>
        <w:t xml:space="preserve">We discard this type of </w:t>
      </w:r>
      <w:r w:rsidR="00C45AB2">
        <w:rPr>
          <w:rFonts w:ascii="Arial" w:hAnsi="Arial" w:cs="Arial"/>
          <w:sz w:val="22"/>
          <w:szCs w:val="22"/>
        </w:rPr>
        <w:t xml:space="preserve">Applicant </w:t>
      </w:r>
      <w:r>
        <w:rPr>
          <w:rFonts w:ascii="Arial" w:hAnsi="Arial" w:cs="Arial"/>
          <w:sz w:val="22"/>
          <w:szCs w:val="22"/>
        </w:rPr>
        <w:t>Personal I</w:t>
      </w:r>
      <w:r w:rsidRPr="001C564C">
        <w:rPr>
          <w:rFonts w:ascii="Arial" w:hAnsi="Arial" w:cs="Arial"/>
          <w:sz w:val="22"/>
          <w:szCs w:val="22"/>
        </w:rPr>
        <w:t>nformation when reasonably practicable</w:t>
      </w:r>
      <w:r>
        <w:rPr>
          <w:rFonts w:ascii="Arial" w:hAnsi="Arial" w:cs="Arial"/>
          <w:sz w:val="22"/>
          <w:szCs w:val="22"/>
        </w:rPr>
        <w:t xml:space="preserve">. </w:t>
      </w:r>
    </w:p>
    <w:p w14:paraId="16A7A05D" w14:textId="77777777" w:rsidR="00566E19" w:rsidRDefault="00566E19" w:rsidP="00566E19">
      <w:pPr>
        <w:jc w:val="both"/>
        <w:rPr>
          <w:rFonts w:ascii="Arial" w:hAnsi="Arial" w:cs="Arial"/>
          <w:sz w:val="22"/>
          <w:szCs w:val="22"/>
        </w:rPr>
      </w:pPr>
    </w:p>
    <w:p w14:paraId="37BFD159" w14:textId="1257B721" w:rsidR="00566E19" w:rsidRPr="001C564C" w:rsidRDefault="00566E19" w:rsidP="00566E19">
      <w:pPr>
        <w:jc w:val="both"/>
        <w:rPr>
          <w:rFonts w:ascii="Arial" w:hAnsi="Arial" w:cs="Arial"/>
          <w:sz w:val="22"/>
          <w:szCs w:val="22"/>
        </w:rPr>
      </w:pPr>
      <w:r w:rsidRPr="001C564C">
        <w:rPr>
          <w:rFonts w:ascii="Arial" w:hAnsi="Arial" w:cs="Arial"/>
          <w:sz w:val="22"/>
          <w:szCs w:val="22"/>
        </w:rPr>
        <w:lastRenderedPageBreak/>
        <w:t xml:space="preserve">We keep the categories of </w:t>
      </w:r>
      <w:r w:rsidR="002F1F36">
        <w:rPr>
          <w:rFonts w:ascii="Arial" w:hAnsi="Arial" w:cs="Arial"/>
          <w:sz w:val="22"/>
          <w:szCs w:val="22"/>
        </w:rPr>
        <w:t xml:space="preserve">Applicant </w:t>
      </w:r>
      <w:r w:rsidRPr="001C564C">
        <w:rPr>
          <w:rFonts w:ascii="Arial" w:hAnsi="Arial" w:cs="Arial"/>
          <w:sz w:val="22"/>
          <w:szCs w:val="22"/>
        </w:rPr>
        <w:t>Personal Information described above for as long as is necessary for the purposes described in this Notice or otherwise authorized by law. This generally means holding the information for as long as one of the following apply:</w:t>
      </w:r>
    </w:p>
    <w:p w14:paraId="54CF1AB3" w14:textId="77777777" w:rsidR="00566E19" w:rsidRPr="001C564C" w:rsidRDefault="00566E19" w:rsidP="00566E19">
      <w:pPr>
        <w:jc w:val="both"/>
        <w:rPr>
          <w:rFonts w:ascii="Arial" w:hAnsi="Arial" w:cs="Arial"/>
          <w:sz w:val="22"/>
          <w:szCs w:val="22"/>
        </w:rPr>
      </w:pPr>
    </w:p>
    <w:p w14:paraId="284016ED" w14:textId="2CF21C29" w:rsidR="00566E19" w:rsidRPr="00F1758D" w:rsidRDefault="00566E19" w:rsidP="00566E19">
      <w:pPr>
        <w:pStyle w:val="ListParagraph"/>
        <w:numPr>
          <w:ilvl w:val="0"/>
          <w:numId w:val="18"/>
        </w:numPr>
        <w:jc w:val="both"/>
        <w:rPr>
          <w:rFonts w:ascii="Arial" w:hAnsi="Arial" w:cs="Arial"/>
          <w:sz w:val="22"/>
          <w:szCs w:val="22"/>
        </w:rPr>
      </w:pPr>
      <w:r w:rsidRPr="00F1758D">
        <w:rPr>
          <w:rFonts w:ascii="Arial" w:hAnsi="Arial" w:cs="Arial"/>
          <w:sz w:val="22"/>
          <w:szCs w:val="22"/>
        </w:rPr>
        <w:t xml:space="preserve">Your </w:t>
      </w:r>
      <w:r w:rsidR="002F1F36">
        <w:rPr>
          <w:rFonts w:ascii="Arial" w:hAnsi="Arial" w:cs="Arial"/>
          <w:sz w:val="22"/>
          <w:szCs w:val="22"/>
        </w:rPr>
        <w:t xml:space="preserve">Applicant </w:t>
      </w:r>
      <w:r w:rsidRPr="00F1758D">
        <w:rPr>
          <w:rFonts w:ascii="Arial" w:hAnsi="Arial" w:cs="Arial"/>
          <w:sz w:val="22"/>
          <w:szCs w:val="22"/>
        </w:rPr>
        <w:t xml:space="preserve">Personal Information is reasonably necessary to manage our operations, to manage your relationship with us, or to satisfy another purpose for which we collected the </w:t>
      </w:r>
      <w:proofErr w:type="gramStart"/>
      <w:r w:rsidRPr="00F1758D">
        <w:rPr>
          <w:rFonts w:ascii="Arial" w:hAnsi="Arial" w:cs="Arial"/>
          <w:sz w:val="22"/>
          <w:szCs w:val="22"/>
        </w:rPr>
        <w:t>information;</w:t>
      </w:r>
      <w:proofErr w:type="gramEnd"/>
      <w:r w:rsidRPr="00F1758D">
        <w:rPr>
          <w:rFonts w:ascii="Arial" w:hAnsi="Arial" w:cs="Arial"/>
          <w:sz w:val="22"/>
          <w:szCs w:val="22"/>
        </w:rPr>
        <w:t xml:space="preserve"> </w:t>
      </w:r>
    </w:p>
    <w:p w14:paraId="3DBC4A07" w14:textId="77777777" w:rsidR="00566E19" w:rsidRPr="001C564C" w:rsidRDefault="00566E19" w:rsidP="00566E19">
      <w:pPr>
        <w:jc w:val="both"/>
        <w:rPr>
          <w:rFonts w:ascii="Arial" w:hAnsi="Arial" w:cs="Arial"/>
          <w:sz w:val="22"/>
          <w:szCs w:val="22"/>
        </w:rPr>
      </w:pPr>
    </w:p>
    <w:p w14:paraId="7B70D6C4" w14:textId="042FDB57" w:rsidR="00566E19" w:rsidRPr="00F1758D" w:rsidRDefault="00566E19" w:rsidP="00566E19">
      <w:pPr>
        <w:pStyle w:val="ListParagraph"/>
        <w:numPr>
          <w:ilvl w:val="0"/>
          <w:numId w:val="18"/>
        </w:numPr>
        <w:jc w:val="both"/>
        <w:rPr>
          <w:rFonts w:ascii="Arial" w:hAnsi="Arial" w:cs="Arial"/>
          <w:sz w:val="22"/>
          <w:szCs w:val="22"/>
        </w:rPr>
      </w:pPr>
      <w:r w:rsidRPr="00F1758D">
        <w:rPr>
          <w:rFonts w:ascii="Arial" w:hAnsi="Arial" w:cs="Arial"/>
          <w:sz w:val="22"/>
          <w:szCs w:val="22"/>
        </w:rPr>
        <w:t xml:space="preserve">Your </w:t>
      </w:r>
      <w:r w:rsidR="002F1F36">
        <w:rPr>
          <w:rFonts w:ascii="Arial" w:hAnsi="Arial" w:cs="Arial"/>
          <w:sz w:val="22"/>
          <w:szCs w:val="22"/>
        </w:rPr>
        <w:t xml:space="preserve">Applicant </w:t>
      </w:r>
      <w:r w:rsidRPr="00F1758D">
        <w:rPr>
          <w:rFonts w:ascii="Arial" w:hAnsi="Arial" w:cs="Arial"/>
          <w:sz w:val="22"/>
          <w:szCs w:val="22"/>
        </w:rPr>
        <w:t xml:space="preserve">Personal Information is reasonably necessary to carry out a disclosed purpose that is reasonably compatible with the context in which the Personal Information was </w:t>
      </w:r>
      <w:proofErr w:type="gramStart"/>
      <w:r w:rsidRPr="00F1758D">
        <w:rPr>
          <w:rFonts w:ascii="Arial" w:hAnsi="Arial" w:cs="Arial"/>
          <w:sz w:val="22"/>
          <w:szCs w:val="22"/>
        </w:rPr>
        <w:t>collected;</w:t>
      </w:r>
      <w:proofErr w:type="gramEnd"/>
    </w:p>
    <w:p w14:paraId="32EC1072" w14:textId="77777777" w:rsidR="00566E19" w:rsidRPr="001C564C" w:rsidRDefault="00566E19" w:rsidP="00566E19">
      <w:pPr>
        <w:jc w:val="both"/>
        <w:rPr>
          <w:rFonts w:ascii="Arial" w:hAnsi="Arial" w:cs="Arial"/>
          <w:sz w:val="22"/>
          <w:szCs w:val="22"/>
        </w:rPr>
      </w:pPr>
    </w:p>
    <w:p w14:paraId="253FA6FA" w14:textId="7A8F3032" w:rsidR="00566E19" w:rsidRPr="00F1758D" w:rsidRDefault="00566E19" w:rsidP="00566E19">
      <w:pPr>
        <w:pStyle w:val="ListParagraph"/>
        <w:numPr>
          <w:ilvl w:val="0"/>
          <w:numId w:val="18"/>
        </w:numPr>
        <w:jc w:val="both"/>
        <w:rPr>
          <w:rFonts w:ascii="Arial" w:hAnsi="Arial" w:cs="Arial"/>
          <w:sz w:val="22"/>
          <w:szCs w:val="22"/>
        </w:rPr>
      </w:pPr>
      <w:r>
        <w:rPr>
          <w:rFonts w:ascii="Arial" w:hAnsi="Arial" w:cs="Arial"/>
          <w:sz w:val="22"/>
          <w:szCs w:val="22"/>
        </w:rPr>
        <w:t>Your</w:t>
      </w:r>
      <w:r w:rsidRPr="00F1758D">
        <w:rPr>
          <w:rFonts w:ascii="Arial" w:hAnsi="Arial" w:cs="Arial"/>
          <w:sz w:val="22"/>
          <w:szCs w:val="22"/>
        </w:rPr>
        <w:t xml:space="preserve"> </w:t>
      </w:r>
      <w:r w:rsidR="002F1F36">
        <w:rPr>
          <w:rFonts w:ascii="Arial" w:hAnsi="Arial" w:cs="Arial"/>
          <w:sz w:val="22"/>
          <w:szCs w:val="22"/>
        </w:rPr>
        <w:t xml:space="preserve">Applicant </w:t>
      </w:r>
      <w:r>
        <w:rPr>
          <w:rFonts w:ascii="Arial" w:hAnsi="Arial" w:cs="Arial"/>
          <w:sz w:val="22"/>
          <w:szCs w:val="22"/>
        </w:rPr>
        <w:t>Personal I</w:t>
      </w:r>
      <w:r w:rsidRPr="00F1758D">
        <w:rPr>
          <w:rFonts w:ascii="Arial" w:hAnsi="Arial" w:cs="Arial"/>
          <w:sz w:val="22"/>
          <w:szCs w:val="22"/>
        </w:rPr>
        <w:t>nformation is reasonably required to protect or defend our rights or property (which will generally relate to applicable laws that limit actions in a particular case); or</w:t>
      </w:r>
    </w:p>
    <w:p w14:paraId="15F59C31" w14:textId="77777777" w:rsidR="00566E19" w:rsidRPr="001C564C" w:rsidRDefault="00566E19" w:rsidP="00566E19">
      <w:pPr>
        <w:jc w:val="both"/>
        <w:rPr>
          <w:rFonts w:ascii="Arial" w:hAnsi="Arial" w:cs="Arial"/>
          <w:sz w:val="22"/>
          <w:szCs w:val="22"/>
        </w:rPr>
      </w:pPr>
    </w:p>
    <w:p w14:paraId="0A75AF56" w14:textId="3AE0FD64" w:rsidR="00566E19" w:rsidRDefault="00566E19" w:rsidP="00566E19">
      <w:pPr>
        <w:pStyle w:val="ListParagraph"/>
        <w:numPr>
          <w:ilvl w:val="0"/>
          <w:numId w:val="18"/>
        </w:numPr>
        <w:jc w:val="both"/>
        <w:rPr>
          <w:rFonts w:ascii="Arial" w:hAnsi="Arial" w:cs="Arial"/>
          <w:sz w:val="22"/>
          <w:szCs w:val="22"/>
        </w:rPr>
      </w:pPr>
      <w:r w:rsidRPr="00F1758D">
        <w:rPr>
          <w:rFonts w:ascii="Arial" w:hAnsi="Arial" w:cs="Arial"/>
          <w:sz w:val="22"/>
          <w:szCs w:val="22"/>
        </w:rPr>
        <w:t xml:space="preserve">We are otherwise required or permitted to keep your </w:t>
      </w:r>
      <w:r w:rsidR="002F1F36">
        <w:rPr>
          <w:rFonts w:ascii="Arial" w:hAnsi="Arial" w:cs="Arial"/>
          <w:sz w:val="22"/>
          <w:szCs w:val="22"/>
        </w:rPr>
        <w:t xml:space="preserve">Applicant </w:t>
      </w:r>
      <w:r>
        <w:rPr>
          <w:rFonts w:ascii="Arial" w:hAnsi="Arial" w:cs="Arial"/>
          <w:sz w:val="22"/>
          <w:szCs w:val="22"/>
        </w:rPr>
        <w:t>Personal I</w:t>
      </w:r>
      <w:r w:rsidRPr="00F1758D">
        <w:rPr>
          <w:rFonts w:ascii="Arial" w:hAnsi="Arial" w:cs="Arial"/>
          <w:sz w:val="22"/>
          <w:szCs w:val="22"/>
        </w:rPr>
        <w:t>nformation by applicable laws or regulations.</w:t>
      </w:r>
    </w:p>
    <w:p w14:paraId="5FD43E2C" w14:textId="77777777" w:rsidR="00566E19" w:rsidRPr="00F1758D" w:rsidRDefault="00566E19" w:rsidP="00566E19">
      <w:pPr>
        <w:jc w:val="both"/>
        <w:rPr>
          <w:rFonts w:ascii="Arial" w:hAnsi="Arial" w:cs="Arial"/>
          <w:sz w:val="22"/>
          <w:szCs w:val="22"/>
        </w:rPr>
      </w:pPr>
    </w:p>
    <w:p w14:paraId="6C620635" w14:textId="22460584" w:rsidR="00566E19" w:rsidRPr="00566E19" w:rsidRDefault="00566E19" w:rsidP="00566E19">
      <w:pPr>
        <w:jc w:val="both"/>
        <w:rPr>
          <w:rFonts w:ascii="Arial" w:hAnsi="Arial" w:cs="Arial"/>
          <w:sz w:val="22"/>
          <w:szCs w:val="22"/>
        </w:rPr>
      </w:pPr>
      <w:r w:rsidRPr="00566E19">
        <w:rPr>
          <w:rFonts w:ascii="Arial" w:hAnsi="Arial" w:cs="Arial"/>
          <w:sz w:val="22"/>
          <w:szCs w:val="22"/>
        </w:rPr>
        <w:t xml:space="preserve">Where </w:t>
      </w:r>
      <w:r w:rsidR="002F1F36">
        <w:rPr>
          <w:rFonts w:ascii="Arial" w:hAnsi="Arial" w:cs="Arial"/>
          <w:sz w:val="22"/>
          <w:szCs w:val="22"/>
        </w:rPr>
        <w:t xml:space="preserve">Applicant </w:t>
      </w:r>
      <w:r w:rsidRPr="00566E19">
        <w:rPr>
          <w:rFonts w:ascii="Arial" w:hAnsi="Arial" w:cs="Arial"/>
          <w:sz w:val="22"/>
          <w:szCs w:val="22"/>
        </w:rPr>
        <w:t>Personal Information is used for more than one purpose, we will retain it until the purpose with the latest period expires. For more information about our retention policies, please contact us using the contact details below.</w:t>
      </w:r>
    </w:p>
    <w:p w14:paraId="7985970B" w14:textId="77777777" w:rsidR="00385D85" w:rsidRDefault="00385D85">
      <w:pPr>
        <w:jc w:val="both"/>
        <w:rPr>
          <w:rFonts w:ascii="Arial" w:hAnsi="Arial" w:cs="Arial"/>
          <w:sz w:val="22"/>
          <w:szCs w:val="22"/>
        </w:rPr>
      </w:pPr>
    </w:p>
    <w:p w14:paraId="55C0AF0D" w14:textId="3C489D92" w:rsidR="004B32DA" w:rsidRPr="00175C7E" w:rsidRDefault="00C15D57" w:rsidP="006737BF">
      <w:pPr>
        <w:pStyle w:val="ListParagraph"/>
        <w:numPr>
          <w:ilvl w:val="0"/>
          <w:numId w:val="3"/>
        </w:numPr>
        <w:ind w:left="720"/>
        <w:jc w:val="both"/>
        <w:rPr>
          <w:rFonts w:ascii="Arial" w:hAnsi="Arial" w:cs="Arial"/>
          <w:b/>
          <w:bCs/>
          <w:sz w:val="22"/>
          <w:szCs w:val="22"/>
          <w:u w:val="single"/>
        </w:rPr>
      </w:pPr>
      <w:bookmarkStart w:id="12" w:name="_Hlk102474043"/>
      <w:r>
        <w:rPr>
          <w:rFonts w:ascii="Arial" w:hAnsi="Arial" w:cs="Arial"/>
          <w:b/>
          <w:bCs/>
          <w:sz w:val="22"/>
          <w:szCs w:val="22"/>
          <w:u w:val="single"/>
        </w:rPr>
        <w:t>Submitting Requests Relating to Your</w:t>
      </w:r>
      <w:r w:rsidR="009C6650">
        <w:rPr>
          <w:rFonts w:ascii="Arial" w:hAnsi="Arial" w:cs="Arial"/>
          <w:b/>
          <w:bCs/>
          <w:sz w:val="22"/>
          <w:szCs w:val="22"/>
          <w:u w:val="single"/>
        </w:rPr>
        <w:t xml:space="preserve"> Applicant</w:t>
      </w:r>
      <w:r>
        <w:rPr>
          <w:rFonts w:ascii="Arial" w:hAnsi="Arial" w:cs="Arial"/>
          <w:b/>
          <w:bCs/>
          <w:sz w:val="22"/>
          <w:szCs w:val="22"/>
          <w:u w:val="single"/>
        </w:rPr>
        <w:t xml:space="preserve"> Personal Information</w:t>
      </w:r>
    </w:p>
    <w:p w14:paraId="09DB16B4" w14:textId="77777777" w:rsidR="004B32DA" w:rsidRPr="004B32DA" w:rsidRDefault="004B32DA" w:rsidP="004B32DA">
      <w:pPr>
        <w:jc w:val="both"/>
        <w:rPr>
          <w:rFonts w:ascii="Arial" w:hAnsi="Arial" w:cs="Arial"/>
          <w:b/>
          <w:bCs/>
          <w:i/>
          <w:iCs/>
          <w:sz w:val="22"/>
          <w:szCs w:val="22"/>
        </w:rPr>
      </w:pPr>
    </w:p>
    <w:p w14:paraId="0F905BC9" w14:textId="48D1AE86" w:rsidR="00175C7E" w:rsidRPr="00175C7E" w:rsidRDefault="00C15D57" w:rsidP="00175C7E">
      <w:pPr>
        <w:shd w:val="clear" w:color="auto" w:fill="FFFFFF"/>
        <w:spacing w:after="240"/>
        <w:jc w:val="both"/>
        <w:rPr>
          <w:rFonts w:ascii="Arial" w:eastAsia="Times New Roman" w:hAnsi="Arial" w:cs="Arial"/>
          <w:sz w:val="22"/>
          <w:szCs w:val="22"/>
        </w:rPr>
      </w:pPr>
      <w:bookmarkStart w:id="13" w:name="_Hlk86325627"/>
      <w:r w:rsidRPr="00175C7E">
        <w:rPr>
          <w:rFonts w:ascii="Arial" w:eastAsia="Times New Roman" w:hAnsi="Arial" w:cs="Arial"/>
          <w:sz w:val="22"/>
          <w:szCs w:val="22"/>
        </w:rPr>
        <w:t xml:space="preserve">If you are a resident of California, you have the right to submit certain requests relating to your </w:t>
      </w:r>
      <w:r w:rsidRPr="00364696">
        <w:rPr>
          <w:rFonts w:ascii="Arial" w:eastAsia="Times New Roman" w:hAnsi="Arial" w:cs="Arial"/>
          <w:sz w:val="22"/>
          <w:szCs w:val="22"/>
        </w:rPr>
        <w:t>Personal Information as described below</w:t>
      </w:r>
      <w:bookmarkEnd w:id="13"/>
      <w:r w:rsidRPr="00364696">
        <w:rPr>
          <w:rFonts w:ascii="Arial" w:eastAsia="Times New Roman" w:hAnsi="Arial" w:cs="Arial"/>
          <w:sz w:val="22"/>
          <w:szCs w:val="22"/>
        </w:rPr>
        <w:t xml:space="preserve">. To exercise any of these rights, please </w:t>
      </w:r>
      <w:r w:rsidR="00385D85" w:rsidRPr="00364696">
        <w:rPr>
          <w:rFonts w:ascii="Arial" w:eastAsia="Times New Roman" w:hAnsi="Arial" w:cs="Arial"/>
          <w:sz w:val="22"/>
          <w:szCs w:val="22"/>
        </w:rPr>
        <w:t xml:space="preserve">contact us at </w:t>
      </w:r>
      <w:r w:rsidR="00385D85" w:rsidRPr="00364696">
        <w:rPr>
          <w:rFonts w:ascii="Arial" w:hAnsi="Arial" w:cs="Arial"/>
          <w:sz w:val="22"/>
          <w:szCs w:val="22"/>
        </w:rPr>
        <w:t>PCN@kkwtrucks.com</w:t>
      </w:r>
      <w:r w:rsidR="00385D85" w:rsidRPr="00364696">
        <w:rPr>
          <w:rFonts w:ascii="Arial" w:eastAsia="Times New Roman" w:hAnsi="Arial" w:cs="Arial"/>
          <w:sz w:val="22"/>
          <w:szCs w:val="22"/>
        </w:rPr>
        <w:t xml:space="preserve"> </w:t>
      </w:r>
      <w:r w:rsidRPr="00364696">
        <w:rPr>
          <w:rFonts w:ascii="Arial" w:eastAsia="Times New Roman" w:hAnsi="Arial" w:cs="Arial"/>
          <w:sz w:val="22"/>
          <w:szCs w:val="22"/>
        </w:rPr>
        <w:t>or call us at 1-800-</w:t>
      </w:r>
      <w:r w:rsidR="00385D85" w:rsidRPr="00364696">
        <w:rPr>
          <w:rFonts w:ascii="Arial" w:hAnsi="Arial" w:cs="Arial"/>
          <w:sz w:val="22"/>
          <w:szCs w:val="22"/>
        </w:rPr>
        <w:t>955-4559</w:t>
      </w:r>
      <w:r w:rsidRPr="00364696">
        <w:rPr>
          <w:rFonts w:ascii="Arial" w:eastAsia="Times New Roman" w:hAnsi="Arial" w:cs="Arial"/>
          <w:sz w:val="22"/>
          <w:szCs w:val="22"/>
        </w:rPr>
        <w:t xml:space="preserve">. Please note that, if you submit a request to know, request to delete or request to correct, you will be asked to </w:t>
      </w:r>
      <w:r w:rsidRPr="00175C7E">
        <w:rPr>
          <w:rFonts w:ascii="Arial" w:eastAsia="Times New Roman" w:hAnsi="Arial" w:cs="Arial"/>
          <w:sz w:val="22"/>
          <w:szCs w:val="22"/>
        </w:rPr>
        <w:t>verify your identity</w:t>
      </w:r>
      <w:r w:rsidR="00364696">
        <w:rPr>
          <w:rFonts w:ascii="Arial" w:eastAsia="Times New Roman" w:hAnsi="Arial" w:cs="Arial"/>
          <w:sz w:val="22"/>
          <w:szCs w:val="22"/>
        </w:rPr>
        <w:t xml:space="preserve"> in accordance with the law</w:t>
      </w:r>
      <w:r w:rsidRPr="00175C7E">
        <w:rPr>
          <w:rFonts w:ascii="Arial" w:eastAsia="Times New Roman" w:hAnsi="Arial" w:cs="Arial"/>
          <w:sz w:val="22"/>
          <w:szCs w:val="22"/>
        </w:rPr>
        <w:t xml:space="preserve">. You may designate an authorized agent to make a request on your behalf; however, you will still need to verify your identity directly with us before your request can be processed. </w:t>
      </w:r>
    </w:p>
    <w:p w14:paraId="301DEEFC" w14:textId="6F6E44A9" w:rsidR="00175C7E" w:rsidRPr="00175C7E" w:rsidRDefault="00C15D57" w:rsidP="00175C7E">
      <w:pPr>
        <w:keepNext/>
        <w:shd w:val="clear" w:color="auto" w:fill="FFFFFF"/>
        <w:spacing w:after="240"/>
        <w:jc w:val="both"/>
        <w:rPr>
          <w:rFonts w:ascii="Arial" w:hAnsi="Arial" w:cs="Arial"/>
          <w:b/>
          <w:sz w:val="22"/>
          <w:szCs w:val="22"/>
        </w:rPr>
      </w:pPr>
      <w:r w:rsidRPr="00175C7E">
        <w:rPr>
          <w:rFonts w:ascii="Arial" w:hAnsi="Arial" w:cs="Arial"/>
          <w:b/>
          <w:sz w:val="22"/>
          <w:szCs w:val="22"/>
        </w:rPr>
        <w:t>Right to Know</w:t>
      </w:r>
      <w:r w:rsidRPr="00175C7E">
        <w:rPr>
          <w:rFonts w:ascii="Arial" w:hAnsi="Arial" w:cs="Arial"/>
          <w:sz w:val="22"/>
          <w:szCs w:val="22"/>
        </w:rPr>
        <w:t xml:space="preserve">. You have the right to know what </w:t>
      </w:r>
      <w:r w:rsidR="009C6650">
        <w:rPr>
          <w:rFonts w:ascii="Arial" w:hAnsi="Arial" w:cs="Arial"/>
          <w:sz w:val="22"/>
          <w:szCs w:val="22"/>
        </w:rPr>
        <w:t xml:space="preserve">Applicant </w:t>
      </w:r>
      <w:r w:rsidRPr="00175C7E">
        <w:rPr>
          <w:rFonts w:ascii="Arial" w:hAnsi="Arial" w:cs="Arial"/>
          <w:sz w:val="22"/>
          <w:szCs w:val="22"/>
        </w:rPr>
        <w:t xml:space="preserve">Personal Information we have collected about you, which includes: </w:t>
      </w:r>
    </w:p>
    <w:p w14:paraId="0765FF89" w14:textId="0696395F" w:rsidR="00175C7E" w:rsidRPr="00175C7E" w:rsidRDefault="00C15D57" w:rsidP="00057FCC">
      <w:pPr>
        <w:numPr>
          <w:ilvl w:val="0"/>
          <w:numId w:val="9"/>
        </w:numPr>
        <w:shd w:val="clear" w:color="auto" w:fill="FFFFFF"/>
        <w:spacing w:after="240"/>
        <w:jc w:val="both"/>
        <w:rPr>
          <w:rFonts w:ascii="Arial" w:hAnsi="Arial" w:cs="Arial"/>
          <w:sz w:val="22"/>
          <w:szCs w:val="22"/>
        </w:rPr>
      </w:pPr>
      <w:r w:rsidRPr="00175C7E">
        <w:rPr>
          <w:rFonts w:ascii="Arial" w:hAnsi="Arial" w:cs="Arial"/>
          <w:sz w:val="22"/>
          <w:szCs w:val="22"/>
        </w:rPr>
        <w:t xml:space="preserve">The categories of </w:t>
      </w:r>
      <w:r w:rsidR="009C6650">
        <w:rPr>
          <w:rFonts w:ascii="Arial" w:hAnsi="Arial" w:cs="Arial"/>
          <w:sz w:val="22"/>
          <w:szCs w:val="22"/>
        </w:rPr>
        <w:t xml:space="preserve">Applicant </w:t>
      </w:r>
      <w:r w:rsidRPr="00175C7E">
        <w:rPr>
          <w:rFonts w:ascii="Arial" w:hAnsi="Arial" w:cs="Arial"/>
          <w:sz w:val="22"/>
          <w:szCs w:val="22"/>
        </w:rPr>
        <w:t>Personal Information we have collected about you, including</w:t>
      </w:r>
      <w:r w:rsidR="009C6650">
        <w:rPr>
          <w:rFonts w:ascii="Arial" w:hAnsi="Arial" w:cs="Arial"/>
          <w:sz w:val="22"/>
          <w:szCs w:val="22"/>
        </w:rPr>
        <w:t>:</w:t>
      </w:r>
    </w:p>
    <w:p w14:paraId="6F08D0E8" w14:textId="1B06F31B" w:rsidR="00175C7E" w:rsidRPr="00175C7E" w:rsidRDefault="00C15D57" w:rsidP="00057FCC">
      <w:pPr>
        <w:numPr>
          <w:ilvl w:val="1"/>
          <w:numId w:val="9"/>
        </w:numPr>
        <w:shd w:val="clear" w:color="auto" w:fill="FFFFFF"/>
        <w:spacing w:after="240"/>
        <w:jc w:val="both"/>
        <w:rPr>
          <w:rFonts w:ascii="Arial" w:hAnsi="Arial" w:cs="Arial"/>
          <w:sz w:val="22"/>
          <w:szCs w:val="22"/>
        </w:rPr>
      </w:pPr>
      <w:r w:rsidRPr="00175C7E">
        <w:rPr>
          <w:rFonts w:ascii="Arial" w:hAnsi="Arial" w:cs="Arial"/>
          <w:sz w:val="22"/>
          <w:szCs w:val="22"/>
        </w:rPr>
        <w:t xml:space="preserve">The categories of sources from which the </w:t>
      </w:r>
      <w:r w:rsidR="009C6650">
        <w:rPr>
          <w:rFonts w:ascii="Arial" w:hAnsi="Arial" w:cs="Arial"/>
          <w:sz w:val="22"/>
          <w:szCs w:val="22"/>
        </w:rPr>
        <w:t xml:space="preserve">Applicant </w:t>
      </w:r>
      <w:r w:rsidRPr="00175C7E">
        <w:rPr>
          <w:rFonts w:ascii="Arial" w:hAnsi="Arial" w:cs="Arial"/>
          <w:sz w:val="22"/>
          <w:szCs w:val="22"/>
        </w:rPr>
        <w:t xml:space="preserve">Personal Information was </w:t>
      </w:r>
      <w:proofErr w:type="gramStart"/>
      <w:r w:rsidRPr="00175C7E">
        <w:rPr>
          <w:rFonts w:ascii="Arial" w:hAnsi="Arial" w:cs="Arial"/>
          <w:sz w:val="22"/>
          <w:szCs w:val="22"/>
        </w:rPr>
        <w:t>collected</w:t>
      </w:r>
      <w:r w:rsidR="009C6650">
        <w:rPr>
          <w:rFonts w:ascii="Arial" w:hAnsi="Arial" w:cs="Arial"/>
          <w:sz w:val="22"/>
          <w:szCs w:val="22"/>
        </w:rPr>
        <w:t>;</w:t>
      </w:r>
      <w:proofErr w:type="gramEnd"/>
    </w:p>
    <w:p w14:paraId="40433F94" w14:textId="2A2506AA" w:rsidR="00175C7E" w:rsidRPr="00175C7E" w:rsidRDefault="00C15D57" w:rsidP="00057FCC">
      <w:pPr>
        <w:numPr>
          <w:ilvl w:val="1"/>
          <w:numId w:val="9"/>
        </w:numPr>
        <w:spacing w:after="240"/>
        <w:jc w:val="both"/>
        <w:rPr>
          <w:rFonts w:ascii="Arial" w:hAnsi="Arial" w:cs="Arial"/>
          <w:sz w:val="22"/>
          <w:szCs w:val="22"/>
        </w:rPr>
      </w:pPr>
      <w:r w:rsidRPr="00175C7E">
        <w:rPr>
          <w:rFonts w:ascii="Arial" w:hAnsi="Arial" w:cs="Arial"/>
          <w:sz w:val="22"/>
          <w:szCs w:val="22"/>
        </w:rPr>
        <w:t>Our business purposes for collecting</w:t>
      </w:r>
      <w:r w:rsidR="00385D85">
        <w:rPr>
          <w:rFonts w:ascii="Arial" w:hAnsi="Arial" w:cs="Arial"/>
          <w:sz w:val="22"/>
          <w:szCs w:val="22"/>
        </w:rPr>
        <w:t xml:space="preserve"> </w:t>
      </w:r>
      <w:r w:rsidR="009C6650">
        <w:rPr>
          <w:rFonts w:ascii="Arial" w:hAnsi="Arial" w:cs="Arial"/>
          <w:sz w:val="22"/>
          <w:szCs w:val="22"/>
        </w:rPr>
        <w:t xml:space="preserve">Applicant </w:t>
      </w:r>
      <w:r w:rsidRPr="00175C7E">
        <w:rPr>
          <w:rFonts w:ascii="Arial" w:hAnsi="Arial" w:cs="Arial"/>
          <w:sz w:val="22"/>
          <w:szCs w:val="22"/>
        </w:rPr>
        <w:t xml:space="preserve">Personal </w:t>
      </w:r>
      <w:proofErr w:type="gramStart"/>
      <w:r w:rsidRPr="00175C7E">
        <w:rPr>
          <w:rFonts w:ascii="Arial" w:hAnsi="Arial" w:cs="Arial"/>
          <w:sz w:val="22"/>
          <w:szCs w:val="22"/>
        </w:rPr>
        <w:t>Information</w:t>
      </w:r>
      <w:r w:rsidR="009C6650">
        <w:rPr>
          <w:rFonts w:ascii="Arial" w:hAnsi="Arial" w:cs="Arial"/>
          <w:sz w:val="22"/>
          <w:szCs w:val="22"/>
        </w:rPr>
        <w:t>;</w:t>
      </w:r>
      <w:proofErr w:type="gramEnd"/>
    </w:p>
    <w:p w14:paraId="6EEAEECC" w14:textId="64D9303D" w:rsidR="00175C7E" w:rsidRPr="00175C7E" w:rsidRDefault="00C15D57" w:rsidP="00057FCC">
      <w:pPr>
        <w:numPr>
          <w:ilvl w:val="1"/>
          <w:numId w:val="9"/>
        </w:numPr>
        <w:spacing w:after="240"/>
        <w:jc w:val="both"/>
        <w:rPr>
          <w:rFonts w:ascii="Arial" w:hAnsi="Arial" w:cs="Arial"/>
          <w:sz w:val="22"/>
          <w:szCs w:val="22"/>
        </w:rPr>
      </w:pPr>
      <w:r w:rsidRPr="00175C7E">
        <w:rPr>
          <w:rFonts w:ascii="Arial" w:hAnsi="Arial" w:cs="Arial"/>
          <w:sz w:val="22"/>
          <w:szCs w:val="22"/>
        </w:rPr>
        <w:t>The categories of recipients to which we disclose</w:t>
      </w:r>
      <w:r w:rsidR="009C6650">
        <w:rPr>
          <w:rFonts w:ascii="Arial" w:hAnsi="Arial" w:cs="Arial"/>
          <w:sz w:val="22"/>
          <w:szCs w:val="22"/>
        </w:rPr>
        <w:t xml:space="preserve"> Applicant</w:t>
      </w:r>
      <w:r w:rsidRPr="00175C7E">
        <w:rPr>
          <w:rFonts w:ascii="Arial" w:hAnsi="Arial" w:cs="Arial"/>
          <w:sz w:val="22"/>
          <w:szCs w:val="22"/>
        </w:rPr>
        <w:t xml:space="preserve"> Personal </w:t>
      </w:r>
      <w:proofErr w:type="gramStart"/>
      <w:r w:rsidRPr="00175C7E">
        <w:rPr>
          <w:rFonts w:ascii="Arial" w:hAnsi="Arial" w:cs="Arial"/>
          <w:sz w:val="22"/>
          <w:szCs w:val="22"/>
        </w:rPr>
        <w:t>Information</w:t>
      </w:r>
      <w:r w:rsidR="009C6650">
        <w:rPr>
          <w:rFonts w:ascii="Arial" w:hAnsi="Arial" w:cs="Arial"/>
          <w:sz w:val="22"/>
          <w:szCs w:val="22"/>
        </w:rPr>
        <w:t>;</w:t>
      </w:r>
      <w:proofErr w:type="gramEnd"/>
    </w:p>
    <w:p w14:paraId="0B87599B" w14:textId="6C5D9F02" w:rsidR="00175C7E" w:rsidRPr="00175C7E" w:rsidRDefault="00C15D57" w:rsidP="00057FCC">
      <w:pPr>
        <w:numPr>
          <w:ilvl w:val="1"/>
          <w:numId w:val="9"/>
        </w:numPr>
        <w:spacing w:after="240"/>
        <w:jc w:val="both"/>
        <w:rPr>
          <w:rFonts w:ascii="Arial" w:hAnsi="Arial" w:cs="Arial"/>
          <w:sz w:val="22"/>
          <w:szCs w:val="22"/>
        </w:rPr>
      </w:pPr>
      <w:r w:rsidRPr="00175C7E">
        <w:rPr>
          <w:rFonts w:ascii="Arial" w:hAnsi="Arial" w:cs="Arial"/>
          <w:sz w:val="22"/>
          <w:szCs w:val="22"/>
        </w:rPr>
        <w:t xml:space="preserve">The categories of </w:t>
      </w:r>
      <w:r w:rsidR="009C6650">
        <w:rPr>
          <w:rFonts w:ascii="Arial" w:hAnsi="Arial" w:cs="Arial"/>
          <w:sz w:val="22"/>
          <w:szCs w:val="22"/>
        </w:rPr>
        <w:t xml:space="preserve">Applicant </w:t>
      </w:r>
      <w:r w:rsidRPr="00175C7E">
        <w:rPr>
          <w:rFonts w:ascii="Arial" w:hAnsi="Arial" w:cs="Arial"/>
          <w:sz w:val="22"/>
          <w:szCs w:val="22"/>
        </w:rPr>
        <w:t xml:space="preserve">Personal Information that we disclosed for a business purpose, and for each category identified, the categories of recipients to which we disclosed that </w:t>
      </w:r>
      <w:proofErr w:type="gramStart"/>
      <w:r w:rsidRPr="00175C7E">
        <w:rPr>
          <w:rFonts w:ascii="Arial" w:hAnsi="Arial" w:cs="Arial"/>
          <w:sz w:val="22"/>
          <w:szCs w:val="22"/>
        </w:rPr>
        <w:t>particular category</w:t>
      </w:r>
      <w:proofErr w:type="gramEnd"/>
      <w:r w:rsidRPr="00175C7E">
        <w:rPr>
          <w:rFonts w:ascii="Arial" w:hAnsi="Arial" w:cs="Arial"/>
          <w:sz w:val="22"/>
          <w:szCs w:val="22"/>
        </w:rPr>
        <w:t xml:space="preserve"> of </w:t>
      </w:r>
      <w:r w:rsidR="009C6650">
        <w:rPr>
          <w:rFonts w:ascii="Arial" w:hAnsi="Arial" w:cs="Arial"/>
          <w:sz w:val="22"/>
          <w:szCs w:val="22"/>
        </w:rPr>
        <w:t xml:space="preserve">Applicant </w:t>
      </w:r>
      <w:r w:rsidRPr="00175C7E">
        <w:rPr>
          <w:rFonts w:ascii="Arial" w:hAnsi="Arial" w:cs="Arial"/>
          <w:sz w:val="22"/>
          <w:szCs w:val="22"/>
        </w:rPr>
        <w:t>Personal Information</w:t>
      </w:r>
      <w:r w:rsidR="009C6650">
        <w:rPr>
          <w:rFonts w:ascii="Arial" w:hAnsi="Arial" w:cs="Arial"/>
          <w:sz w:val="22"/>
          <w:szCs w:val="22"/>
        </w:rPr>
        <w:t>.</w:t>
      </w:r>
    </w:p>
    <w:p w14:paraId="628533B9" w14:textId="03B49CCA" w:rsidR="00175C7E" w:rsidRPr="00175C7E" w:rsidRDefault="00C15D57" w:rsidP="00057FCC">
      <w:pPr>
        <w:numPr>
          <w:ilvl w:val="0"/>
          <w:numId w:val="9"/>
        </w:numPr>
        <w:shd w:val="clear" w:color="auto" w:fill="FFFFFF"/>
        <w:spacing w:after="240"/>
        <w:jc w:val="both"/>
        <w:rPr>
          <w:rFonts w:ascii="Arial" w:hAnsi="Arial" w:cs="Arial"/>
          <w:sz w:val="22"/>
          <w:szCs w:val="22"/>
        </w:rPr>
      </w:pPr>
      <w:r w:rsidRPr="00175C7E">
        <w:rPr>
          <w:rFonts w:ascii="Arial" w:hAnsi="Arial" w:cs="Arial"/>
          <w:sz w:val="22"/>
          <w:szCs w:val="22"/>
        </w:rPr>
        <w:lastRenderedPageBreak/>
        <w:t xml:space="preserve">The specific pieces of </w:t>
      </w:r>
      <w:r w:rsidR="009C6650">
        <w:rPr>
          <w:rFonts w:ascii="Arial" w:hAnsi="Arial" w:cs="Arial"/>
          <w:sz w:val="22"/>
          <w:szCs w:val="22"/>
        </w:rPr>
        <w:t xml:space="preserve">Applicant </w:t>
      </w:r>
      <w:r w:rsidRPr="00175C7E">
        <w:rPr>
          <w:rFonts w:ascii="Arial" w:hAnsi="Arial" w:cs="Arial"/>
          <w:sz w:val="22"/>
          <w:szCs w:val="22"/>
        </w:rPr>
        <w:t>Personal Information we have collected about you</w:t>
      </w:r>
      <w:r w:rsidR="009C6650">
        <w:rPr>
          <w:rFonts w:ascii="Arial" w:hAnsi="Arial" w:cs="Arial"/>
          <w:sz w:val="22"/>
          <w:szCs w:val="22"/>
        </w:rPr>
        <w:t>.</w:t>
      </w:r>
    </w:p>
    <w:p w14:paraId="2B1E24B0" w14:textId="7D32CD7F" w:rsidR="00175C7E" w:rsidRPr="00175C7E" w:rsidRDefault="00C15D57" w:rsidP="00175C7E">
      <w:pPr>
        <w:shd w:val="clear" w:color="auto" w:fill="FFFFFF"/>
        <w:spacing w:after="240"/>
        <w:jc w:val="both"/>
        <w:rPr>
          <w:rFonts w:ascii="Arial" w:hAnsi="Arial" w:cs="Arial"/>
          <w:sz w:val="22"/>
          <w:szCs w:val="22"/>
        </w:rPr>
      </w:pPr>
      <w:r w:rsidRPr="00175C7E">
        <w:rPr>
          <w:rFonts w:ascii="Arial" w:hAnsi="Arial" w:cs="Arial"/>
          <w:b/>
          <w:sz w:val="22"/>
          <w:szCs w:val="22"/>
        </w:rPr>
        <w:t>Right to Delete Your Personal Information</w:t>
      </w:r>
      <w:r w:rsidRPr="00175C7E">
        <w:rPr>
          <w:rFonts w:ascii="Arial" w:hAnsi="Arial" w:cs="Arial"/>
          <w:sz w:val="22"/>
          <w:szCs w:val="22"/>
        </w:rPr>
        <w:t xml:space="preserve">. You have the right to request that we delete </w:t>
      </w:r>
      <w:r w:rsidR="009C6650">
        <w:rPr>
          <w:rFonts w:ascii="Arial" w:hAnsi="Arial" w:cs="Arial"/>
          <w:sz w:val="22"/>
          <w:szCs w:val="22"/>
        </w:rPr>
        <w:t xml:space="preserve">Applicant </w:t>
      </w:r>
      <w:r w:rsidRPr="00175C7E">
        <w:rPr>
          <w:rFonts w:ascii="Arial" w:hAnsi="Arial" w:cs="Arial"/>
          <w:sz w:val="22"/>
          <w:szCs w:val="22"/>
        </w:rPr>
        <w:t xml:space="preserve">Personal Information we collected from you, subject to certain exceptions. </w:t>
      </w:r>
    </w:p>
    <w:p w14:paraId="3E723DAB" w14:textId="2102890F" w:rsidR="00175C7E" w:rsidRDefault="00C15D57" w:rsidP="00175C7E">
      <w:pPr>
        <w:shd w:val="clear" w:color="auto" w:fill="FFFFFF"/>
        <w:spacing w:after="240"/>
        <w:jc w:val="both"/>
        <w:rPr>
          <w:rFonts w:ascii="Arial" w:hAnsi="Arial" w:cs="Arial"/>
          <w:sz w:val="22"/>
          <w:szCs w:val="22"/>
        </w:rPr>
      </w:pPr>
      <w:r w:rsidRPr="00175C7E">
        <w:rPr>
          <w:rFonts w:ascii="Arial" w:hAnsi="Arial" w:cs="Arial"/>
          <w:b/>
          <w:sz w:val="22"/>
          <w:szCs w:val="22"/>
        </w:rPr>
        <w:t>Right to Correct Inaccurate Information</w:t>
      </w:r>
      <w:r w:rsidRPr="00175C7E">
        <w:rPr>
          <w:rFonts w:ascii="Arial" w:hAnsi="Arial" w:cs="Arial"/>
          <w:sz w:val="22"/>
          <w:szCs w:val="22"/>
        </w:rPr>
        <w:t xml:space="preserve">. If you believe that </w:t>
      </w:r>
      <w:r w:rsidR="009C6650">
        <w:rPr>
          <w:rFonts w:ascii="Arial" w:hAnsi="Arial" w:cs="Arial"/>
          <w:sz w:val="22"/>
          <w:szCs w:val="22"/>
        </w:rPr>
        <w:t xml:space="preserve">Applicant </w:t>
      </w:r>
      <w:r w:rsidRPr="00175C7E">
        <w:rPr>
          <w:rFonts w:ascii="Arial" w:hAnsi="Arial" w:cs="Arial"/>
          <w:sz w:val="22"/>
          <w:szCs w:val="22"/>
        </w:rPr>
        <w:t xml:space="preserve">Personal </w:t>
      </w:r>
      <w:proofErr w:type="gramStart"/>
      <w:r w:rsidRPr="00175C7E">
        <w:rPr>
          <w:rFonts w:ascii="Arial" w:hAnsi="Arial" w:cs="Arial"/>
          <w:sz w:val="22"/>
          <w:szCs w:val="22"/>
        </w:rPr>
        <w:t>Information</w:t>
      </w:r>
      <w:proofErr w:type="gramEnd"/>
      <w:r w:rsidRPr="00175C7E">
        <w:rPr>
          <w:rFonts w:ascii="Arial" w:hAnsi="Arial" w:cs="Arial"/>
          <w:sz w:val="22"/>
          <w:szCs w:val="22"/>
        </w:rPr>
        <w:t xml:space="preserve"> we maintain about you is inaccurate, you have the right to request that we correct that information.</w:t>
      </w:r>
    </w:p>
    <w:p w14:paraId="59213EB7" w14:textId="3BFF3A02" w:rsidR="00364696" w:rsidRPr="00364696" w:rsidRDefault="00364696" w:rsidP="00364696">
      <w:pPr>
        <w:shd w:val="clear" w:color="auto" w:fill="FFFFFF"/>
        <w:spacing w:after="240"/>
        <w:jc w:val="both"/>
        <w:rPr>
          <w:rFonts w:ascii="Arial" w:hAnsi="Arial" w:cs="Arial"/>
          <w:sz w:val="22"/>
          <w:szCs w:val="22"/>
        </w:rPr>
      </w:pPr>
      <w:r w:rsidRPr="00364696">
        <w:rPr>
          <w:rFonts w:ascii="Arial" w:hAnsi="Arial" w:cs="Arial"/>
          <w:b/>
          <w:bCs/>
          <w:sz w:val="22"/>
          <w:szCs w:val="22"/>
        </w:rPr>
        <w:t xml:space="preserve">Right to </w:t>
      </w:r>
      <w:proofErr w:type="spellStart"/>
      <w:r w:rsidRPr="00364696">
        <w:rPr>
          <w:rFonts w:ascii="Arial" w:hAnsi="Arial" w:cs="Arial"/>
          <w:b/>
          <w:bCs/>
          <w:sz w:val="22"/>
          <w:szCs w:val="22"/>
        </w:rPr>
        <w:t>Opt</w:t>
      </w:r>
      <w:proofErr w:type="spellEnd"/>
      <w:r w:rsidRPr="00364696">
        <w:rPr>
          <w:rFonts w:ascii="Arial" w:hAnsi="Arial" w:cs="Arial"/>
          <w:b/>
          <w:bCs/>
          <w:sz w:val="22"/>
          <w:szCs w:val="22"/>
        </w:rPr>
        <w:t xml:space="preserve"> Out of Sales and Sharing of Personal Information</w:t>
      </w:r>
      <w:r w:rsidRPr="00364696">
        <w:rPr>
          <w:rFonts w:ascii="Arial" w:hAnsi="Arial" w:cs="Arial"/>
          <w:sz w:val="22"/>
          <w:szCs w:val="22"/>
        </w:rPr>
        <w:t xml:space="preserve">. </w:t>
      </w:r>
      <w:r w:rsidR="009C6650">
        <w:rPr>
          <w:rFonts w:ascii="Arial" w:eastAsia="Times New Roman" w:hAnsi="Arial" w:cs="Arial"/>
          <w:sz w:val="22"/>
          <w:szCs w:val="22"/>
        </w:rPr>
        <w:t>We do not sell Applicant Personal Information or share it for cross-context behavioral advertising.</w:t>
      </w:r>
    </w:p>
    <w:p w14:paraId="0931D948" w14:textId="5374435B" w:rsidR="00364696" w:rsidRPr="00175C7E" w:rsidRDefault="00364696" w:rsidP="00175C7E">
      <w:pPr>
        <w:shd w:val="clear" w:color="auto" w:fill="FFFFFF"/>
        <w:spacing w:after="240"/>
        <w:jc w:val="both"/>
        <w:rPr>
          <w:rFonts w:ascii="Arial" w:hAnsi="Arial" w:cs="Arial"/>
          <w:sz w:val="22"/>
          <w:szCs w:val="22"/>
        </w:rPr>
      </w:pPr>
      <w:r w:rsidRPr="00364696">
        <w:rPr>
          <w:rFonts w:ascii="Arial" w:hAnsi="Arial" w:cs="Arial"/>
          <w:b/>
          <w:bCs/>
          <w:sz w:val="22"/>
          <w:szCs w:val="22"/>
        </w:rPr>
        <w:t>Right to Limit Use and Disclosure of Sensitive Personal Information</w:t>
      </w:r>
      <w:r w:rsidRPr="00364696">
        <w:rPr>
          <w:rFonts w:ascii="Arial" w:hAnsi="Arial" w:cs="Arial"/>
          <w:sz w:val="22"/>
          <w:szCs w:val="22"/>
        </w:rPr>
        <w:t xml:space="preserve">. We do not use or disclose </w:t>
      </w:r>
      <w:r w:rsidR="009C6650">
        <w:rPr>
          <w:rFonts w:ascii="Arial" w:hAnsi="Arial" w:cs="Arial"/>
          <w:sz w:val="22"/>
          <w:szCs w:val="22"/>
        </w:rPr>
        <w:t>Applicant</w:t>
      </w:r>
      <w:r w:rsidRPr="00364696">
        <w:rPr>
          <w:rFonts w:ascii="Arial" w:hAnsi="Arial" w:cs="Arial"/>
          <w:sz w:val="22"/>
          <w:szCs w:val="22"/>
        </w:rPr>
        <w:t xml:space="preserve"> </w:t>
      </w:r>
      <w:r w:rsidR="00960D16">
        <w:rPr>
          <w:rFonts w:ascii="Arial" w:hAnsi="Arial" w:cs="Arial"/>
          <w:sz w:val="22"/>
          <w:szCs w:val="22"/>
        </w:rPr>
        <w:t>s</w:t>
      </w:r>
      <w:r w:rsidR="00960D16" w:rsidRPr="00364696">
        <w:rPr>
          <w:rFonts w:ascii="Arial" w:hAnsi="Arial" w:cs="Arial"/>
          <w:sz w:val="22"/>
          <w:szCs w:val="22"/>
        </w:rPr>
        <w:t>ensitive</w:t>
      </w:r>
      <w:r w:rsidR="00960D16">
        <w:rPr>
          <w:rFonts w:ascii="Arial" w:hAnsi="Arial" w:cs="Arial"/>
          <w:sz w:val="22"/>
          <w:szCs w:val="22"/>
        </w:rPr>
        <w:t xml:space="preserve"> </w:t>
      </w:r>
      <w:r w:rsidRPr="00364696">
        <w:rPr>
          <w:rFonts w:ascii="Arial" w:hAnsi="Arial" w:cs="Arial"/>
          <w:sz w:val="22"/>
          <w:szCs w:val="22"/>
        </w:rPr>
        <w:t>Personal Information for purposes to which the right to limit use and disclosure applies under the CCPA. </w:t>
      </w:r>
    </w:p>
    <w:p w14:paraId="3DD4F891" w14:textId="1385DE51" w:rsidR="00385D85" w:rsidRDefault="00C15D57" w:rsidP="00175C7E">
      <w:pPr>
        <w:keepNext/>
        <w:shd w:val="clear" w:color="auto" w:fill="FFFFFF"/>
        <w:spacing w:after="240"/>
        <w:jc w:val="both"/>
        <w:rPr>
          <w:rFonts w:ascii="Arial" w:hAnsi="Arial" w:cs="Arial"/>
          <w:sz w:val="22"/>
          <w:szCs w:val="22"/>
        </w:rPr>
      </w:pPr>
      <w:r w:rsidRPr="00175C7E">
        <w:rPr>
          <w:rFonts w:ascii="Arial" w:hAnsi="Arial" w:cs="Arial"/>
          <w:b/>
          <w:sz w:val="22"/>
          <w:szCs w:val="22"/>
        </w:rPr>
        <w:t>Right to Non-Discrimination for the Exercise of Your Privacy Rights</w:t>
      </w:r>
      <w:r w:rsidRPr="00175C7E">
        <w:rPr>
          <w:rFonts w:ascii="Arial" w:hAnsi="Arial" w:cs="Arial"/>
          <w:sz w:val="22"/>
          <w:szCs w:val="22"/>
        </w:rPr>
        <w:t xml:space="preserve">. If you choose to exercise any of your privacy rights under the CCPA, you also have the right not to receive discriminatory treatment by us, including retaliation against you as </w:t>
      </w:r>
      <w:r w:rsidR="009C6650">
        <w:rPr>
          <w:rFonts w:ascii="Arial" w:hAnsi="Arial" w:cs="Arial"/>
          <w:sz w:val="22"/>
          <w:szCs w:val="22"/>
        </w:rPr>
        <w:t>a</w:t>
      </w:r>
      <w:r w:rsidRPr="00175C7E">
        <w:rPr>
          <w:rFonts w:ascii="Arial" w:hAnsi="Arial" w:cs="Arial"/>
          <w:sz w:val="22"/>
          <w:szCs w:val="22"/>
        </w:rPr>
        <w:t xml:space="preserve"> job applicant.</w:t>
      </w:r>
    </w:p>
    <w:p w14:paraId="6FA44BCE" w14:textId="2A2042FF" w:rsidR="00385D85" w:rsidRPr="00385D85" w:rsidRDefault="00C15D57" w:rsidP="006737BF">
      <w:pPr>
        <w:pStyle w:val="ListParagraph"/>
        <w:numPr>
          <w:ilvl w:val="0"/>
          <w:numId w:val="3"/>
        </w:numPr>
        <w:ind w:left="720"/>
        <w:jc w:val="both"/>
        <w:rPr>
          <w:rFonts w:ascii="Arial" w:hAnsi="Arial" w:cs="Arial"/>
          <w:b/>
          <w:bCs/>
          <w:sz w:val="22"/>
          <w:szCs w:val="22"/>
          <w:u w:val="single"/>
        </w:rPr>
      </w:pPr>
      <w:bookmarkStart w:id="14" w:name="_Hlk101520054"/>
      <w:r w:rsidRPr="00385D85">
        <w:rPr>
          <w:rFonts w:ascii="Arial" w:hAnsi="Arial" w:cs="Arial"/>
          <w:b/>
          <w:bCs/>
          <w:sz w:val="22"/>
          <w:szCs w:val="22"/>
          <w:u w:val="single"/>
        </w:rPr>
        <w:t xml:space="preserve">Text/SMS Messages </w:t>
      </w:r>
    </w:p>
    <w:p w14:paraId="0CFD18F2" w14:textId="77777777" w:rsidR="00385D85" w:rsidRPr="00B7522A" w:rsidRDefault="00385D85" w:rsidP="00385D85">
      <w:pPr>
        <w:jc w:val="both"/>
        <w:rPr>
          <w:rFonts w:ascii="Arial" w:hAnsi="Arial" w:cs="Arial"/>
          <w:b/>
          <w:bCs/>
          <w:sz w:val="22"/>
          <w:szCs w:val="22"/>
          <w:u w:val="single"/>
        </w:rPr>
      </w:pPr>
    </w:p>
    <w:p w14:paraId="5937020F" w14:textId="61AFE556" w:rsidR="006645DA" w:rsidRDefault="00C15D57" w:rsidP="00364696">
      <w:pPr>
        <w:jc w:val="both"/>
        <w:rPr>
          <w:rFonts w:ascii="Arial" w:hAnsi="Arial" w:cs="Arial"/>
          <w:sz w:val="22"/>
          <w:szCs w:val="22"/>
        </w:rPr>
      </w:pPr>
      <w:r w:rsidRPr="00B7522A">
        <w:rPr>
          <w:rFonts w:ascii="Arial" w:hAnsi="Arial" w:cs="Arial"/>
          <w:sz w:val="22"/>
          <w:szCs w:val="22"/>
        </w:rPr>
        <w:t>You have the choice to opt-in to receiving text messages on the mobile phone number(s) you share with us</w:t>
      </w:r>
      <w:r w:rsidR="009C6650">
        <w:rPr>
          <w:rFonts w:ascii="Arial" w:hAnsi="Arial" w:cs="Arial"/>
          <w:sz w:val="22"/>
          <w:szCs w:val="22"/>
        </w:rPr>
        <w:t xml:space="preserve"> during the application process</w:t>
      </w:r>
      <w:r w:rsidRPr="00B7522A">
        <w:rPr>
          <w:rFonts w:ascii="Arial" w:hAnsi="Arial" w:cs="Arial"/>
          <w:sz w:val="22"/>
          <w:szCs w:val="22"/>
        </w:rPr>
        <w:t xml:space="preserve">. </w:t>
      </w:r>
      <w:r w:rsidRPr="000F499A">
        <w:rPr>
          <w:rFonts w:ascii="Arial" w:hAnsi="Arial" w:cs="Arial"/>
          <w:sz w:val="22"/>
          <w:szCs w:val="22"/>
        </w:rPr>
        <w:t>By participating, you consent to receive text messages sent by an automatic telephone dialing system, which may contain recruiting/advertising messages. Consent to these terms is not a condition of being hired, contracted, or leased. You may opt out at any time by texting STOP to unsubscribe. You also agree that KKW's service provider</w:t>
      </w:r>
      <w:r w:rsidR="009C6650">
        <w:rPr>
          <w:rFonts w:ascii="Arial" w:hAnsi="Arial" w:cs="Arial"/>
          <w:sz w:val="22"/>
          <w:szCs w:val="22"/>
        </w:rPr>
        <w:t>s</w:t>
      </w:r>
      <w:r w:rsidRPr="000F499A">
        <w:rPr>
          <w:rFonts w:ascii="Arial" w:hAnsi="Arial" w:cs="Arial"/>
          <w:sz w:val="22"/>
          <w:szCs w:val="22"/>
        </w:rPr>
        <w:t xml:space="preserve"> receive</w:t>
      </w:r>
      <w:r w:rsidR="009C6650">
        <w:rPr>
          <w:rFonts w:ascii="Arial" w:hAnsi="Arial" w:cs="Arial"/>
          <w:sz w:val="22"/>
          <w:szCs w:val="22"/>
        </w:rPr>
        <w:t>s</w:t>
      </w:r>
      <w:r w:rsidRPr="000F499A">
        <w:rPr>
          <w:rFonts w:ascii="Arial" w:hAnsi="Arial" w:cs="Arial"/>
          <w:sz w:val="22"/>
          <w:szCs w:val="22"/>
        </w:rPr>
        <w:t xml:space="preserve"> in real time and logs your text messages with KKW</w:t>
      </w:r>
      <w:bookmarkEnd w:id="14"/>
      <w:r w:rsidR="009C6650">
        <w:rPr>
          <w:rFonts w:ascii="Arial" w:hAnsi="Arial" w:cs="Arial"/>
          <w:sz w:val="22"/>
          <w:szCs w:val="22"/>
        </w:rPr>
        <w:t>.</w:t>
      </w:r>
    </w:p>
    <w:p w14:paraId="6C5EE134" w14:textId="77777777" w:rsidR="00364696" w:rsidRPr="00364696" w:rsidRDefault="00364696" w:rsidP="00364696">
      <w:pPr>
        <w:jc w:val="both"/>
        <w:rPr>
          <w:rFonts w:ascii="Arial" w:hAnsi="Arial" w:cs="Arial"/>
          <w:sz w:val="22"/>
          <w:szCs w:val="22"/>
        </w:rPr>
      </w:pPr>
    </w:p>
    <w:p w14:paraId="31E25370" w14:textId="047E8FD6" w:rsidR="006645DA" w:rsidRPr="006645DA" w:rsidRDefault="006645DA" w:rsidP="006737BF">
      <w:pPr>
        <w:pStyle w:val="ListParagraph"/>
        <w:keepNext/>
        <w:numPr>
          <w:ilvl w:val="0"/>
          <w:numId w:val="3"/>
        </w:numPr>
        <w:shd w:val="clear" w:color="auto" w:fill="FFFFFF"/>
        <w:spacing w:after="240"/>
        <w:ind w:left="720"/>
        <w:jc w:val="both"/>
        <w:rPr>
          <w:rFonts w:ascii="Arial" w:hAnsi="Arial" w:cs="Arial"/>
          <w:b/>
          <w:bCs/>
          <w:sz w:val="22"/>
          <w:szCs w:val="22"/>
          <w:u w:val="single"/>
        </w:rPr>
      </w:pPr>
      <w:r w:rsidRPr="006645DA">
        <w:rPr>
          <w:rFonts w:ascii="Arial" w:hAnsi="Arial" w:cs="Arial"/>
          <w:b/>
          <w:bCs/>
          <w:sz w:val="22"/>
          <w:szCs w:val="22"/>
          <w:u w:val="single"/>
        </w:rPr>
        <w:t>Analytics</w:t>
      </w:r>
    </w:p>
    <w:p w14:paraId="0660A9FC" w14:textId="334C17FC" w:rsidR="006645DA" w:rsidRPr="006645DA" w:rsidRDefault="005A7E41" w:rsidP="006645DA">
      <w:pPr>
        <w:keepNext/>
        <w:shd w:val="clear" w:color="auto" w:fill="FFFFFF"/>
        <w:spacing w:after="240"/>
        <w:jc w:val="both"/>
        <w:rPr>
          <w:rFonts w:ascii="Arial" w:hAnsi="Arial" w:cs="Arial"/>
          <w:sz w:val="22"/>
          <w:szCs w:val="22"/>
        </w:rPr>
      </w:pPr>
      <w:r>
        <w:rPr>
          <w:rFonts w:ascii="Arial" w:hAnsi="Arial" w:cs="Arial"/>
          <w:sz w:val="22"/>
          <w:szCs w:val="22"/>
        </w:rPr>
        <w:t>Some of o</w:t>
      </w:r>
      <w:r w:rsidR="006645DA" w:rsidRPr="006645DA">
        <w:rPr>
          <w:rFonts w:ascii="Arial" w:hAnsi="Arial" w:cs="Arial"/>
          <w:sz w:val="22"/>
          <w:szCs w:val="22"/>
        </w:rPr>
        <w:t xml:space="preserve">ur websites use analytics technology provided by Google Analytics to understand how users interact with the site, improve our web experience, and better market our services. Google Analytics uses cookies and other tracking technologies to collect information about how you use the website. Personal Information collected by Google Analytics (e.g., your IP address and other usage information) may be transmitted to and stored by Google on servers in the U.S. (or elsewhere). You may exercise choices regarding the use of cookies from Google Analytics by going to </w:t>
      </w:r>
      <w:hyperlink r:id="rId8" w:history="1">
        <w:r w:rsidR="006645DA" w:rsidRPr="00B97B9D">
          <w:rPr>
            <w:rStyle w:val="Hyperlink"/>
            <w:rFonts w:ascii="Arial" w:hAnsi="Arial" w:cs="Arial"/>
            <w:sz w:val="22"/>
            <w:szCs w:val="22"/>
          </w:rPr>
          <w:t>https://tools.google.com/dlpage/gaoptout</w:t>
        </w:r>
      </w:hyperlink>
      <w:r w:rsidR="006645DA">
        <w:rPr>
          <w:rFonts w:ascii="Arial" w:hAnsi="Arial" w:cs="Arial"/>
          <w:sz w:val="22"/>
          <w:szCs w:val="22"/>
        </w:rPr>
        <w:t xml:space="preserve"> </w:t>
      </w:r>
      <w:r w:rsidR="006645DA" w:rsidRPr="006645DA">
        <w:rPr>
          <w:rFonts w:ascii="Arial" w:hAnsi="Arial" w:cs="Arial"/>
          <w:sz w:val="22"/>
          <w:szCs w:val="22"/>
        </w:rPr>
        <w:t>or downloading the Google Analytics Opt-out Browser Add-on.</w:t>
      </w:r>
    </w:p>
    <w:p w14:paraId="4BF5C8A6" w14:textId="6DC99FD2" w:rsidR="006645DA" w:rsidRPr="006645DA" w:rsidRDefault="006645DA" w:rsidP="006737BF">
      <w:pPr>
        <w:pStyle w:val="ListParagraph"/>
        <w:keepNext/>
        <w:numPr>
          <w:ilvl w:val="0"/>
          <w:numId w:val="3"/>
        </w:numPr>
        <w:shd w:val="clear" w:color="auto" w:fill="FFFFFF"/>
        <w:spacing w:after="240"/>
        <w:ind w:left="720"/>
        <w:jc w:val="both"/>
        <w:rPr>
          <w:rFonts w:ascii="Arial" w:hAnsi="Arial" w:cs="Arial"/>
          <w:b/>
          <w:bCs/>
          <w:sz w:val="22"/>
          <w:szCs w:val="22"/>
          <w:u w:val="single"/>
        </w:rPr>
      </w:pPr>
      <w:r w:rsidRPr="006645DA">
        <w:rPr>
          <w:rFonts w:ascii="Arial" w:hAnsi="Arial" w:cs="Arial"/>
          <w:b/>
          <w:bCs/>
          <w:sz w:val="22"/>
          <w:szCs w:val="22"/>
          <w:u w:val="single"/>
        </w:rPr>
        <w:t>Chat Function</w:t>
      </w:r>
    </w:p>
    <w:p w14:paraId="6B051E31" w14:textId="41E83679" w:rsidR="006645DA" w:rsidRPr="006645DA" w:rsidRDefault="006645DA" w:rsidP="006645DA">
      <w:pPr>
        <w:keepNext/>
        <w:shd w:val="clear" w:color="auto" w:fill="FFFFFF"/>
        <w:spacing w:after="240"/>
        <w:jc w:val="both"/>
        <w:rPr>
          <w:rFonts w:ascii="Arial" w:hAnsi="Arial" w:cs="Arial"/>
          <w:sz w:val="22"/>
          <w:szCs w:val="22"/>
        </w:rPr>
      </w:pPr>
      <w:r w:rsidRPr="006645DA">
        <w:rPr>
          <w:rFonts w:ascii="Arial" w:hAnsi="Arial" w:cs="Arial"/>
          <w:sz w:val="22"/>
          <w:szCs w:val="22"/>
        </w:rPr>
        <w:t xml:space="preserve">Some of our websites offer an online chat feature that is supported by Paradox. When you use this feature, you may be disclosing information you provide in the chat to Paradox as well as to us. For more information about how Paradox processes your Personal Information, please review their privacy policy </w:t>
      </w:r>
      <w:hyperlink r:id="rId9" w:history="1">
        <w:r w:rsidRPr="006645DA">
          <w:rPr>
            <w:rStyle w:val="Hyperlink"/>
            <w:rFonts w:ascii="Arial" w:hAnsi="Arial" w:cs="Arial"/>
            <w:sz w:val="22"/>
            <w:szCs w:val="22"/>
          </w:rPr>
          <w:t>here</w:t>
        </w:r>
      </w:hyperlink>
      <w:r w:rsidRPr="006645DA">
        <w:rPr>
          <w:rFonts w:ascii="Arial" w:hAnsi="Arial" w:cs="Arial"/>
          <w:sz w:val="22"/>
          <w:szCs w:val="22"/>
        </w:rPr>
        <w:t>.</w:t>
      </w:r>
    </w:p>
    <w:p w14:paraId="296CCF21" w14:textId="10F3285A" w:rsidR="006645DA" w:rsidRPr="006645DA" w:rsidRDefault="006645DA" w:rsidP="006737BF">
      <w:pPr>
        <w:pStyle w:val="ListParagraph"/>
        <w:keepNext/>
        <w:numPr>
          <w:ilvl w:val="0"/>
          <w:numId w:val="3"/>
        </w:numPr>
        <w:shd w:val="clear" w:color="auto" w:fill="FFFFFF"/>
        <w:spacing w:after="240"/>
        <w:ind w:left="720"/>
        <w:jc w:val="both"/>
        <w:rPr>
          <w:rFonts w:ascii="Arial" w:hAnsi="Arial" w:cs="Arial"/>
          <w:b/>
          <w:bCs/>
          <w:sz w:val="22"/>
          <w:szCs w:val="22"/>
          <w:u w:val="single"/>
        </w:rPr>
      </w:pPr>
      <w:r w:rsidRPr="006645DA">
        <w:rPr>
          <w:rFonts w:ascii="Arial" w:hAnsi="Arial" w:cs="Arial"/>
          <w:b/>
          <w:bCs/>
          <w:sz w:val="22"/>
          <w:szCs w:val="22"/>
          <w:u w:val="single"/>
        </w:rPr>
        <w:t>Social Media Features</w:t>
      </w:r>
    </w:p>
    <w:p w14:paraId="5B5FBA1E" w14:textId="1FDC9EED" w:rsidR="006645DA" w:rsidRPr="006645DA" w:rsidRDefault="006645DA" w:rsidP="006645DA">
      <w:pPr>
        <w:keepNext/>
        <w:shd w:val="clear" w:color="auto" w:fill="FFFFFF"/>
        <w:spacing w:after="240"/>
        <w:jc w:val="both"/>
        <w:rPr>
          <w:rFonts w:ascii="Arial" w:hAnsi="Arial" w:cs="Arial"/>
          <w:sz w:val="22"/>
          <w:szCs w:val="22"/>
        </w:rPr>
      </w:pPr>
      <w:r w:rsidRPr="006645DA">
        <w:rPr>
          <w:rFonts w:ascii="Arial" w:hAnsi="Arial" w:cs="Arial"/>
          <w:sz w:val="22"/>
          <w:szCs w:val="22"/>
        </w:rPr>
        <w:t xml:space="preserve">We may collect Personal Information that you share publicly on Facebook or that is part of your Facebook profile and that you allow Facebook to share with us. We receive your Facebook profile data when you use Facebook Connect, or when you interact with us on Facebook. To learn more </w:t>
      </w:r>
      <w:r w:rsidRPr="006645DA">
        <w:rPr>
          <w:rFonts w:ascii="Arial" w:hAnsi="Arial" w:cs="Arial"/>
          <w:sz w:val="22"/>
          <w:szCs w:val="22"/>
        </w:rPr>
        <w:lastRenderedPageBreak/>
        <w:t>about how we obtain Personal Information from Facebook, or to opt out of the disclosure of such data, please review Facebook’s privacy policy or update your Facebook account settings.</w:t>
      </w:r>
    </w:p>
    <w:p w14:paraId="2A5DC79E" w14:textId="33FDFD11" w:rsidR="00175C7E" w:rsidRPr="009C6650" w:rsidRDefault="00C15D57" w:rsidP="006737BF">
      <w:pPr>
        <w:pStyle w:val="ListParagraph"/>
        <w:keepNext/>
        <w:numPr>
          <w:ilvl w:val="0"/>
          <w:numId w:val="3"/>
        </w:numPr>
        <w:shd w:val="clear" w:color="auto" w:fill="FFFFFF"/>
        <w:spacing w:after="240"/>
        <w:ind w:left="720"/>
        <w:jc w:val="both"/>
        <w:rPr>
          <w:rFonts w:ascii="Arial" w:hAnsi="Arial" w:cs="Arial"/>
          <w:sz w:val="22"/>
          <w:szCs w:val="22"/>
          <w:u w:val="single"/>
        </w:rPr>
      </w:pPr>
      <w:r>
        <w:rPr>
          <w:rFonts w:ascii="Arial" w:hAnsi="Arial" w:cs="Arial"/>
          <w:b/>
          <w:bCs/>
          <w:sz w:val="22"/>
          <w:szCs w:val="22"/>
          <w:u w:val="single"/>
        </w:rPr>
        <w:t>H</w:t>
      </w:r>
      <w:r w:rsidRPr="00175C7E">
        <w:rPr>
          <w:rFonts w:ascii="Arial" w:hAnsi="Arial" w:cs="Arial"/>
          <w:b/>
          <w:bCs/>
          <w:sz w:val="22"/>
          <w:szCs w:val="22"/>
          <w:u w:val="single"/>
        </w:rPr>
        <w:t>ow to Contact Us</w:t>
      </w:r>
    </w:p>
    <w:p w14:paraId="4223EF79" w14:textId="530DD62F" w:rsidR="00175C7E" w:rsidRPr="00175C7E" w:rsidRDefault="00C15D57" w:rsidP="00175C7E">
      <w:pPr>
        <w:autoSpaceDE w:val="0"/>
        <w:autoSpaceDN w:val="0"/>
        <w:adjustRightInd w:val="0"/>
        <w:jc w:val="both"/>
        <w:rPr>
          <w:rFonts w:ascii="Arial" w:hAnsi="Arial" w:cs="Arial"/>
          <w:color w:val="000000"/>
          <w:sz w:val="22"/>
          <w:szCs w:val="22"/>
        </w:rPr>
      </w:pPr>
      <w:r w:rsidRPr="00175C7E">
        <w:rPr>
          <w:rFonts w:ascii="Arial" w:hAnsi="Arial" w:cs="Arial"/>
          <w:color w:val="000000"/>
          <w:sz w:val="22"/>
          <w:szCs w:val="22"/>
        </w:rPr>
        <w:t xml:space="preserve">If you have any questions about how </w:t>
      </w:r>
      <w:r w:rsidR="00385D85">
        <w:rPr>
          <w:rFonts w:ascii="Arial" w:hAnsi="Arial" w:cs="Arial"/>
          <w:color w:val="000000"/>
          <w:sz w:val="22"/>
          <w:szCs w:val="22"/>
        </w:rPr>
        <w:t>KKW</w:t>
      </w:r>
      <w:r w:rsidRPr="00175C7E">
        <w:rPr>
          <w:rFonts w:ascii="Arial" w:hAnsi="Arial" w:cs="Arial"/>
          <w:color w:val="000000"/>
          <w:sz w:val="22"/>
          <w:szCs w:val="22"/>
        </w:rPr>
        <w:t xml:space="preserve"> handles your </w:t>
      </w:r>
      <w:r w:rsidR="009C6650">
        <w:rPr>
          <w:rFonts w:ascii="Arial" w:hAnsi="Arial" w:cs="Arial"/>
          <w:color w:val="000000"/>
          <w:sz w:val="22"/>
          <w:szCs w:val="22"/>
        </w:rPr>
        <w:t xml:space="preserve">Applicant </w:t>
      </w:r>
      <w:r w:rsidRPr="00175C7E">
        <w:rPr>
          <w:rFonts w:ascii="Arial" w:hAnsi="Arial" w:cs="Arial"/>
          <w:color w:val="000000"/>
          <w:sz w:val="22"/>
          <w:szCs w:val="22"/>
        </w:rPr>
        <w:t xml:space="preserve">Personal Information or if you need to access this notice in an alternative format or language, please contact </w:t>
      </w:r>
      <w:r w:rsidR="009C6650">
        <w:rPr>
          <w:rFonts w:ascii="Arial" w:hAnsi="Arial" w:cs="Arial"/>
          <w:color w:val="000000"/>
          <w:sz w:val="22"/>
          <w:szCs w:val="22"/>
        </w:rPr>
        <w:t>us</w:t>
      </w:r>
      <w:r w:rsidRPr="00175C7E">
        <w:rPr>
          <w:rFonts w:ascii="Arial" w:hAnsi="Arial" w:cs="Arial"/>
          <w:color w:val="000000"/>
          <w:sz w:val="22"/>
          <w:szCs w:val="22"/>
        </w:rPr>
        <w:t xml:space="preserve"> at: </w:t>
      </w:r>
    </w:p>
    <w:p w14:paraId="77A6BD42" w14:textId="77777777" w:rsidR="00175C7E" w:rsidRPr="00175C7E" w:rsidRDefault="00175C7E" w:rsidP="00175C7E">
      <w:pPr>
        <w:autoSpaceDE w:val="0"/>
        <w:autoSpaceDN w:val="0"/>
        <w:adjustRightInd w:val="0"/>
        <w:jc w:val="both"/>
        <w:rPr>
          <w:rFonts w:ascii="Arial" w:hAnsi="Arial" w:cs="Arial"/>
          <w:color w:val="000000"/>
          <w:sz w:val="22"/>
          <w:szCs w:val="22"/>
        </w:rPr>
      </w:pPr>
    </w:p>
    <w:p w14:paraId="52B7980B" w14:textId="3F7825AE" w:rsidR="00175C7E" w:rsidRPr="00364696" w:rsidRDefault="00C15D57" w:rsidP="00175C7E">
      <w:pPr>
        <w:autoSpaceDE w:val="0"/>
        <w:autoSpaceDN w:val="0"/>
        <w:adjustRightInd w:val="0"/>
        <w:jc w:val="both"/>
        <w:rPr>
          <w:rFonts w:ascii="Arial" w:hAnsi="Arial" w:cs="Arial"/>
          <w:color w:val="000000"/>
          <w:sz w:val="22"/>
          <w:szCs w:val="22"/>
        </w:rPr>
      </w:pPr>
      <w:r w:rsidRPr="00175C7E">
        <w:rPr>
          <w:rFonts w:ascii="Arial" w:hAnsi="Arial" w:cs="Arial"/>
          <w:color w:val="000000"/>
          <w:sz w:val="22"/>
          <w:szCs w:val="22"/>
        </w:rPr>
        <w:t>Phone</w:t>
      </w:r>
      <w:r w:rsidRPr="00364696">
        <w:rPr>
          <w:rFonts w:ascii="Arial" w:hAnsi="Arial" w:cs="Arial"/>
          <w:color w:val="000000"/>
          <w:sz w:val="22"/>
          <w:szCs w:val="22"/>
        </w:rPr>
        <w:t xml:space="preserve">: </w:t>
      </w:r>
      <w:r w:rsidRPr="00364696">
        <w:rPr>
          <w:rFonts w:ascii="Arial" w:hAnsi="Arial" w:cs="Arial"/>
          <w:sz w:val="22"/>
          <w:szCs w:val="22"/>
        </w:rPr>
        <w:t>1-800-955-4559</w:t>
      </w:r>
      <w:r w:rsidRPr="00364696">
        <w:rPr>
          <w:rFonts w:ascii="Arial" w:hAnsi="Arial" w:cs="Arial"/>
          <w:color w:val="000000"/>
          <w:sz w:val="22"/>
          <w:szCs w:val="22"/>
        </w:rPr>
        <w:t xml:space="preserve">  </w:t>
      </w:r>
    </w:p>
    <w:p w14:paraId="6850BCA1" w14:textId="3E4DCCC4" w:rsidR="00175C7E" w:rsidRPr="00364696" w:rsidRDefault="00C15D57" w:rsidP="00175C7E">
      <w:pPr>
        <w:autoSpaceDE w:val="0"/>
        <w:autoSpaceDN w:val="0"/>
        <w:adjustRightInd w:val="0"/>
        <w:jc w:val="both"/>
        <w:rPr>
          <w:rFonts w:ascii="Arial" w:hAnsi="Arial" w:cs="Arial"/>
          <w:color w:val="000000"/>
          <w:sz w:val="22"/>
          <w:szCs w:val="22"/>
        </w:rPr>
      </w:pPr>
      <w:r w:rsidRPr="00364696">
        <w:rPr>
          <w:rFonts w:ascii="Arial" w:hAnsi="Arial" w:cs="Arial"/>
          <w:color w:val="000000"/>
          <w:sz w:val="22"/>
          <w:szCs w:val="22"/>
        </w:rPr>
        <w:t xml:space="preserve">Email: </w:t>
      </w:r>
      <w:r w:rsidRPr="00364696">
        <w:rPr>
          <w:rFonts w:ascii="Arial" w:hAnsi="Arial" w:cs="Arial"/>
          <w:sz w:val="22"/>
          <w:szCs w:val="22"/>
        </w:rPr>
        <w:t>PCN@kkwtrucks.com</w:t>
      </w:r>
    </w:p>
    <w:p w14:paraId="7C615622" w14:textId="77777777" w:rsidR="00175C7E" w:rsidRPr="00364696" w:rsidRDefault="00175C7E" w:rsidP="00175C7E">
      <w:pPr>
        <w:spacing w:after="240"/>
        <w:jc w:val="both"/>
        <w:rPr>
          <w:rFonts w:ascii="Arial" w:hAnsi="Arial" w:cs="Arial"/>
          <w:sz w:val="22"/>
          <w:szCs w:val="22"/>
        </w:rPr>
      </w:pPr>
    </w:p>
    <w:p w14:paraId="66640B82" w14:textId="77777777" w:rsidR="00175C7E" w:rsidRDefault="00175C7E" w:rsidP="004B32DA">
      <w:pPr>
        <w:jc w:val="both"/>
        <w:rPr>
          <w:rFonts w:ascii="Arial" w:hAnsi="Arial" w:cs="Arial"/>
          <w:sz w:val="22"/>
          <w:szCs w:val="22"/>
        </w:rPr>
      </w:pPr>
    </w:p>
    <w:p w14:paraId="3D0B88D1" w14:textId="77777777" w:rsidR="00175C7E" w:rsidRDefault="00175C7E" w:rsidP="004B32DA">
      <w:pPr>
        <w:jc w:val="both"/>
        <w:rPr>
          <w:rFonts w:ascii="Arial" w:hAnsi="Arial" w:cs="Arial"/>
          <w:sz w:val="22"/>
          <w:szCs w:val="22"/>
        </w:rPr>
      </w:pPr>
    </w:p>
    <w:bookmarkEnd w:id="0"/>
    <w:bookmarkEnd w:id="1"/>
    <w:bookmarkEnd w:id="12"/>
    <w:p w14:paraId="220EA199" w14:textId="28A15038" w:rsidR="004669C4" w:rsidRDefault="004669C4">
      <w:pPr>
        <w:autoSpaceDE w:val="0"/>
        <w:autoSpaceDN w:val="0"/>
        <w:adjustRightInd w:val="0"/>
        <w:jc w:val="center"/>
        <w:rPr>
          <w:rFonts w:ascii="Arial" w:hAnsi="Arial" w:cs="Arial"/>
          <w:color w:val="000000"/>
          <w:sz w:val="22"/>
          <w:szCs w:val="22"/>
        </w:rPr>
      </w:pPr>
    </w:p>
    <w:sectPr w:rsidR="004669C4" w:rsidSect="00EE6E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127C" w14:textId="77777777" w:rsidR="00827F30" w:rsidRDefault="00827F30" w:rsidP="00145868">
      <w:r>
        <w:separator/>
      </w:r>
    </w:p>
  </w:endnote>
  <w:endnote w:type="continuationSeparator" w:id="0">
    <w:p w14:paraId="5615856A" w14:textId="77777777" w:rsidR="00827F30" w:rsidRDefault="00827F30" w:rsidP="0014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EFCC" w14:textId="77777777" w:rsidR="001C7E32" w:rsidRDefault="001C7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14FF" w14:textId="024DB196" w:rsidR="00145868" w:rsidRDefault="00145868">
    <w:pPr>
      <w:pStyle w:val="Footer"/>
    </w:pPr>
    <w:r w:rsidRPr="00145868">
      <w:rPr>
        <w:rStyle w:val="DocID"/>
      </w:rPr>
      <w:fldChar w:fldCharType="begin"/>
    </w:r>
    <w:r w:rsidRPr="00145868">
      <w:rPr>
        <w:rStyle w:val="DocID"/>
      </w:rPr>
      <w:instrText xml:space="preserve"> DOCPROPERTY "DocID" \* MERGEFORMAT </w:instrText>
    </w:r>
    <w:r w:rsidRPr="00145868">
      <w:rPr>
        <w:rStyle w:val="DocID"/>
      </w:rPr>
      <w:fldChar w:fldCharType="separate"/>
    </w:r>
    <w:r w:rsidR="000B45CF" w:rsidRPr="000B45CF">
      <w:rPr>
        <w:rStyle w:val="DocID"/>
      </w:rPr>
      <w:t>4893-9341-9071.6</w:t>
    </w:r>
    <w:r w:rsidRPr="00145868">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C24F" w14:textId="77777777" w:rsidR="001C7E32" w:rsidRDefault="001C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9AC5" w14:textId="77777777" w:rsidR="00827F30" w:rsidRDefault="00827F30" w:rsidP="00145868">
      <w:r>
        <w:separator/>
      </w:r>
    </w:p>
  </w:footnote>
  <w:footnote w:type="continuationSeparator" w:id="0">
    <w:p w14:paraId="0BA22631" w14:textId="77777777" w:rsidR="00827F30" w:rsidRDefault="00827F30" w:rsidP="0014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3BD7" w14:textId="77777777" w:rsidR="001C7E32" w:rsidRDefault="001C7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3D5D" w14:textId="77777777" w:rsidR="001C7E32" w:rsidRDefault="001C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D7" w14:textId="77777777" w:rsidR="001C7E32" w:rsidRDefault="001C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0E9"/>
    <w:multiLevelType w:val="hybridMultilevel"/>
    <w:tmpl w:val="57801CEC"/>
    <w:lvl w:ilvl="0" w:tplc="24984C20">
      <w:start w:val="1"/>
      <w:numFmt w:val="bullet"/>
      <w:lvlText w:val="•"/>
      <w:lvlJc w:val="left"/>
      <w:pPr>
        <w:ind w:left="720" w:hanging="360"/>
      </w:pPr>
    </w:lvl>
    <w:lvl w:ilvl="1" w:tplc="D944BEBA" w:tentative="1">
      <w:start w:val="1"/>
      <w:numFmt w:val="bullet"/>
      <w:lvlText w:val="o"/>
      <w:lvlJc w:val="left"/>
      <w:pPr>
        <w:ind w:left="1440" w:hanging="360"/>
      </w:pPr>
      <w:rPr>
        <w:rFonts w:ascii="Courier New" w:hAnsi="Courier New" w:cs="Courier New" w:hint="default"/>
      </w:rPr>
    </w:lvl>
    <w:lvl w:ilvl="2" w:tplc="8D649792" w:tentative="1">
      <w:start w:val="1"/>
      <w:numFmt w:val="bullet"/>
      <w:lvlText w:val=""/>
      <w:lvlJc w:val="left"/>
      <w:pPr>
        <w:ind w:left="2160" w:hanging="360"/>
      </w:pPr>
      <w:rPr>
        <w:rFonts w:ascii="Wingdings" w:hAnsi="Wingdings" w:hint="default"/>
      </w:rPr>
    </w:lvl>
    <w:lvl w:ilvl="3" w:tplc="547EBAB2" w:tentative="1">
      <w:start w:val="1"/>
      <w:numFmt w:val="bullet"/>
      <w:lvlText w:val=""/>
      <w:lvlJc w:val="left"/>
      <w:pPr>
        <w:ind w:left="2880" w:hanging="360"/>
      </w:pPr>
      <w:rPr>
        <w:rFonts w:ascii="Symbol" w:hAnsi="Symbol" w:hint="default"/>
      </w:rPr>
    </w:lvl>
    <w:lvl w:ilvl="4" w:tplc="DD6E8796" w:tentative="1">
      <w:start w:val="1"/>
      <w:numFmt w:val="bullet"/>
      <w:lvlText w:val="o"/>
      <w:lvlJc w:val="left"/>
      <w:pPr>
        <w:ind w:left="3600" w:hanging="360"/>
      </w:pPr>
      <w:rPr>
        <w:rFonts w:ascii="Courier New" w:hAnsi="Courier New" w:cs="Courier New" w:hint="default"/>
      </w:rPr>
    </w:lvl>
    <w:lvl w:ilvl="5" w:tplc="0B90FFF6" w:tentative="1">
      <w:start w:val="1"/>
      <w:numFmt w:val="bullet"/>
      <w:lvlText w:val=""/>
      <w:lvlJc w:val="left"/>
      <w:pPr>
        <w:ind w:left="4320" w:hanging="360"/>
      </w:pPr>
      <w:rPr>
        <w:rFonts w:ascii="Wingdings" w:hAnsi="Wingdings" w:hint="default"/>
      </w:rPr>
    </w:lvl>
    <w:lvl w:ilvl="6" w:tplc="310888F8" w:tentative="1">
      <w:start w:val="1"/>
      <w:numFmt w:val="bullet"/>
      <w:lvlText w:val=""/>
      <w:lvlJc w:val="left"/>
      <w:pPr>
        <w:ind w:left="5040" w:hanging="360"/>
      </w:pPr>
      <w:rPr>
        <w:rFonts w:ascii="Symbol" w:hAnsi="Symbol" w:hint="default"/>
      </w:rPr>
    </w:lvl>
    <w:lvl w:ilvl="7" w:tplc="F4DE6C82" w:tentative="1">
      <w:start w:val="1"/>
      <w:numFmt w:val="bullet"/>
      <w:lvlText w:val="o"/>
      <w:lvlJc w:val="left"/>
      <w:pPr>
        <w:ind w:left="5760" w:hanging="360"/>
      </w:pPr>
      <w:rPr>
        <w:rFonts w:ascii="Courier New" w:hAnsi="Courier New" w:cs="Courier New" w:hint="default"/>
      </w:rPr>
    </w:lvl>
    <w:lvl w:ilvl="8" w:tplc="39D87490" w:tentative="1">
      <w:start w:val="1"/>
      <w:numFmt w:val="bullet"/>
      <w:lvlText w:val=""/>
      <w:lvlJc w:val="left"/>
      <w:pPr>
        <w:ind w:left="6480" w:hanging="360"/>
      </w:pPr>
      <w:rPr>
        <w:rFonts w:ascii="Wingdings" w:hAnsi="Wingdings" w:hint="default"/>
      </w:rPr>
    </w:lvl>
  </w:abstractNum>
  <w:abstractNum w:abstractNumId="1" w15:restartNumberingAfterBreak="0">
    <w:nsid w:val="1C0344CC"/>
    <w:multiLevelType w:val="hybridMultilevel"/>
    <w:tmpl w:val="1ABAB660"/>
    <w:lvl w:ilvl="0" w:tplc="2E1667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3893"/>
    <w:multiLevelType w:val="hybridMultilevel"/>
    <w:tmpl w:val="F166A036"/>
    <w:lvl w:ilvl="0" w:tplc="5F8285B6">
      <w:start w:val="1"/>
      <w:numFmt w:val="upperRoman"/>
      <w:lvlText w:val="%1."/>
      <w:lvlJc w:val="left"/>
      <w:pPr>
        <w:ind w:left="1080" w:hanging="720"/>
      </w:pPr>
      <w:rPr>
        <w:rFonts w:hint="default"/>
        <w:b/>
      </w:rPr>
    </w:lvl>
    <w:lvl w:ilvl="1" w:tplc="04A22E2C" w:tentative="1">
      <w:start w:val="1"/>
      <w:numFmt w:val="lowerLetter"/>
      <w:lvlText w:val="%2."/>
      <w:lvlJc w:val="left"/>
      <w:pPr>
        <w:ind w:left="1440" w:hanging="360"/>
      </w:pPr>
    </w:lvl>
    <w:lvl w:ilvl="2" w:tplc="D0DE4CD2" w:tentative="1">
      <w:start w:val="1"/>
      <w:numFmt w:val="lowerRoman"/>
      <w:lvlText w:val="%3."/>
      <w:lvlJc w:val="right"/>
      <w:pPr>
        <w:ind w:left="2160" w:hanging="180"/>
      </w:pPr>
    </w:lvl>
    <w:lvl w:ilvl="3" w:tplc="A16AEECE" w:tentative="1">
      <w:start w:val="1"/>
      <w:numFmt w:val="decimal"/>
      <w:lvlText w:val="%4."/>
      <w:lvlJc w:val="left"/>
      <w:pPr>
        <w:ind w:left="2880" w:hanging="360"/>
      </w:pPr>
    </w:lvl>
    <w:lvl w:ilvl="4" w:tplc="072EAFBC" w:tentative="1">
      <w:start w:val="1"/>
      <w:numFmt w:val="lowerLetter"/>
      <w:lvlText w:val="%5."/>
      <w:lvlJc w:val="left"/>
      <w:pPr>
        <w:ind w:left="3600" w:hanging="360"/>
      </w:pPr>
    </w:lvl>
    <w:lvl w:ilvl="5" w:tplc="695E96D6" w:tentative="1">
      <w:start w:val="1"/>
      <w:numFmt w:val="lowerRoman"/>
      <w:lvlText w:val="%6."/>
      <w:lvlJc w:val="right"/>
      <w:pPr>
        <w:ind w:left="4320" w:hanging="180"/>
      </w:pPr>
    </w:lvl>
    <w:lvl w:ilvl="6" w:tplc="23446A58" w:tentative="1">
      <w:start w:val="1"/>
      <w:numFmt w:val="decimal"/>
      <w:lvlText w:val="%7."/>
      <w:lvlJc w:val="left"/>
      <w:pPr>
        <w:ind w:left="5040" w:hanging="360"/>
      </w:pPr>
    </w:lvl>
    <w:lvl w:ilvl="7" w:tplc="4CE09E78" w:tentative="1">
      <w:start w:val="1"/>
      <w:numFmt w:val="lowerLetter"/>
      <w:lvlText w:val="%8."/>
      <w:lvlJc w:val="left"/>
      <w:pPr>
        <w:ind w:left="5760" w:hanging="360"/>
      </w:pPr>
    </w:lvl>
    <w:lvl w:ilvl="8" w:tplc="02921B66" w:tentative="1">
      <w:start w:val="1"/>
      <w:numFmt w:val="lowerRoman"/>
      <w:lvlText w:val="%9."/>
      <w:lvlJc w:val="right"/>
      <w:pPr>
        <w:ind w:left="6480" w:hanging="180"/>
      </w:pPr>
    </w:lvl>
  </w:abstractNum>
  <w:abstractNum w:abstractNumId="3" w15:restartNumberingAfterBreak="0">
    <w:nsid w:val="21CE1C20"/>
    <w:multiLevelType w:val="hybridMultilevel"/>
    <w:tmpl w:val="40CC64CE"/>
    <w:lvl w:ilvl="0" w:tplc="2E1667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32596"/>
    <w:multiLevelType w:val="hybridMultilevel"/>
    <w:tmpl w:val="A216CC50"/>
    <w:lvl w:ilvl="0" w:tplc="A2A8AE72">
      <w:start w:val="1"/>
      <w:numFmt w:val="bullet"/>
      <w:lvlText w:val="•"/>
      <w:lvlJc w:val="left"/>
      <w:pPr>
        <w:ind w:left="720" w:hanging="360"/>
      </w:pPr>
    </w:lvl>
    <w:lvl w:ilvl="1" w:tplc="EBB63282" w:tentative="1">
      <w:start w:val="1"/>
      <w:numFmt w:val="bullet"/>
      <w:lvlText w:val="o"/>
      <w:lvlJc w:val="left"/>
      <w:pPr>
        <w:ind w:left="1440" w:hanging="360"/>
      </w:pPr>
      <w:rPr>
        <w:rFonts w:ascii="Courier New" w:hAnsi="Courier New" w:cs="Courier New" w:hint="default"/>
      </w:rPr>
    </w:lvl>
    <w:lvl w:ilvl="2" w:tplc="070CBA42" w:tentative="1">
      <w:start w:val="1"/>
      <w:numFmt w:val="bullet"/>
      <w:lvlText w:val=""/>
      <w:lvlJc w:val="left"/>
      <w:pPr>
        <w:ind w:left="2160" w:hanging="360"/>
      </w:pPr>
      <w:rPr>
        <w:rFonts w:ascii="Wingdings" w:hAnsi="Wingdings" w:hint="default"/>
      </w:rPr>
    </w:lvl>
    <w:lvl w:ilvl="3" w:tplc="F3D27CEE" w:tentative="1">
      <w:start w:val="1"/>
      <w:numFmt w:val="bullet"/>
      <w:lvlText w:val=""/>
      <w:lvlJc w:val="left"/>
      <w:pPr>
        <w:ind w:left="2880" w:hanging="360"/>
      </w:pPr>
      <w:rPr>
        <w:rFonts w:ascii="Symbol" w:hAnsi="Symbol" w:hint="default"/>
      </w:rPr>
    </w:lvl>
    <w:lvl w:ilvl="4" w:tplc="12D4C51C" w:tentative="1">
      <w:start w:val="1"/>
      <w:numFmt w:val="bullet"/>
      <w:lvlText w:val="o"/>
      <w:lvlJc w:val="left"/>
      <w:pPr>
        <w:ind w:left="3600" w:hanging="360"/>
      </w:pPr>
      <w:rPr>
        <w:rFonts w:ascii="Courier New" w:hAnsi="Courier New" w:cs="Courier New" w:hint="default"/>
      </w:rPr>
    </w:lvl>
    <w:lvl w:ilvl="5" w:tplc="7F625C94" w:tentative="1">
      <w:start w:val="1"/>
      <w:numFmt w:val="bullet"/>
      <w:lvlText w:val=""/>
      <w:lvlJc w:val="left"/>
      <w:pPr>
        <w:ind w:left="4320" w:hanging="360"/>
      </w:pPr>
      <w:rPr>
        <w:rFonts w:ascii="Wingdings" w:hAnsi="Wingdings" w:hint="default"/>
      </w:rPr>
    </w:lvl>
    <w:lvl w:ilvl="6" w:tplc="F9525648" w:tentative="1">
      <w:start w:val="1"/>
      <w:numFmt w:val="bullet"/>
      <w:lvlText w:val=""/>
      <w:lvlJc w:val="left"/>
      <w:pPr>
        <w:ind w:left="5040" w:hanging="360"/>
      </w:pPr>
      <w:rPr>
        <w:rFonts w:ascii="Symbol" w:hAnsi="Symbol" w:hint="default"/>
      </w:rPr>
    </w:lvl>
    <w:lvl w:ilvl="7" w:tplc="A148B70A" w:tentative="1">
      <w:start w:val="1"/>
      <w:numFmt w:val="bullet"/>
      <w:lvlText w:val="o"/>
      <w:lvlJc w:val="left"/>
      <w:pPr>
        <w:ind w:left="5760" w:hanging="360"/>
      </w:pPr>
      <w:rPr>
        <w:rFonts w:ascii="Courier New" w:hAnsi="Courier New" w:cs="Courier New" w:hint="default"/>
      </w:rPr>
    </w:lvl>
    <w:lvl w:ilvl="8" w:tplc="6FD24328" w:tentative="1">
      <w:start w:val="1"/>
      <w:numFmt w:val="bullet"/>
      <w:lvlText w:val=""/>
      <w:lvlJc w:val="left"/>
      <w:pPr>
        <w:ind w:left="6480" w:hanging="360"/>
      </w:pPr>
      <w:rPr>
        <w:rFonts w:ascii="Wingdings" w:hAnsi="Wingdings" w:hint="default"/>
      </w:rPr>
    </w:lvl>
  </w:abstractNum>
  <w:abstractNum w:abstractNumId="5" w15:restartNumberingAfterBreak="0">
    <w:nsid w:val="2A3C0664"/>
    <w:multiLevelType w:val="hybridMultilevel"/>
    <w:tmpl w:val="BF22FF4C"/>
    <w:lvl w:ilvl="0" w:tplc="2E1667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5646"/>
    <w:multiLevelType w:val="hybridMultilevel"/>
    <w:tmpl w:val="1D4A26AE"/>
    <w:lvl w:ilvl="0" w:tplc="54B65426">
      <w:start w:val="1"/>
      <w:numFmt w:val="bullet"/>
      <w:lvlText w:val="•"/>
      <w:lvlJc w:val="left"/>
      <w:pPr>
        <w:ind w:left="720" w:hanging="360"/>
      </w:pPr>
    </w:lvl>
    <w:lvl w:ilvl="1" w:tplc="8DD0DC6E" w:tentative="1">
      <w:start w:val="1"/>
      <w:numFmt w:val="bullet"/>
      <w:lvlText w:val="o"/>
      <w:lvlJc w:val="left"/>
      <w:pPr>
        <w:ind w:left="1440" w:hanging="360"/>
      </w:pPr>
      <w:rPr>
        <w:rFonts w:ascii="Courier New" w:hAnsi="Courier New" w:cs="Courier New" w:hint="default"/>
      </w:rPr>
    </w:lvl>
    <w:lvl w:ilvl="2" w:tplc="2934F3BC" w:tentative="1">
      <w:start w:val="1"/>
      <w:numFmt w:val="bullet"/>
      <w:lvlText w:val=""/>
      <w:lvlJc w:val="left"/>
      <w:pPr>
        <w:ind w:left="2160" w:hanging="360"/>
      </w:pPr>
      <w:rPr>
        <w:rFonts w:ascii="Wingdings" w:hAnsi="Wingdings" w:hint="default"/>
      </w:rPr>
    </w:lvl>
    <w:lvl w:ilvl="3" w:tplc="2268550E" w:tentative="1">
      <w:start w:val="1"/>
      <w:numFmt w:val="bullet"/>
      <w:lvlText w:val=""/>
      <w:lvlJc w:val="left"/>
      <w:pPr>
        <w:ind w:left="2880" w:hanging="360"/>
      </w:pPr>
      <w:rPr>
        <w:rFonts w:ascii="Symbol" w:hAnsi="Symbol" w:hint="default"/>
      </w:rPr>
    </w:lvl>
    <w:lvl w:ilvl="4" w:tplc="7BC485BC" w:tentative="1">
      <w:start w:val="1"/>
      <w:numFmt w:val="bullet"/>
      <w:lvlText w:val="o"/>
      <w:lvlJc w:val="left"/>
      <w:pPr>
        <w:ind w:left="3600" w:hanging="360"/>
      </w:pPr>
      <w:rPr>
        <w:rFonts w:ascii="Courier New" w:hAnsi="Courier New" w:cs="Courier New" w:hint="default"/>
      </w:rPr>
    </w:lvl>
    <w:lvl w:ilvl="5" w:tplc="FF203A34" w:tentative="1">
      <w:start w:val="1"/>
      <w:numFmt w:val="bullet"/>
      <w:lvlText w:val=""/>
      <w:lvlJc w:val="left"/>
      <w:pPr>
        <w:ind w:left="4320" w:hanging="360"/>
      </w:pPr>
      <w:rPr>
        <w:rFonts w:ascii="Wingdings" w:hAnsi="Wingdings" w:hint="default"/>
      </w:rPr>
    </w:lvl>
    <w:lvl w:ilvl="6" w:tplc="63BE0C04" w:tentative="1">
      <w:start w:val="1"/>
      <w:numFmt w:val="bullet"/>
      <w:lvlText w:val=""/>
      <w:lvlJc w:val="left"/>
      <w:pPr>
        <w:ind w:left="5040" w:hanging="360"/>
      </w:pPr>
      <w:rPr>
        <w:rFonts w:ascii="Symbol" w:hAnsi="Symbol" w:hint="default"/>
      </w:rPr>
    </w:lvl>
    <w:lvl w:ilvl="7" w:tplc="7324979C" w:tentative="1">
      <w:start w:val="1"/>
      <w:numFmt w:val="bullet"/>
      <w:lvlText w:val="o"/>
      <w:lvlJc w:val="left"/>
      <w:pPr>
        <w:ind w:left="5760" w:hanging="360"/>
      </w:pPr>
      <w:rPr>
        <w:rFonts w:ascii="Courier New" w:hAnsi="Courier New" w:cs="Courier New" w:hint="default"/>
      </w:rPr>
    </w:lvl>
    <w:lvl w:ilvl="8" w:tplc="DA8CB36C" w:tentative="1">
      <w:start w:val="1"/>
      <w:numFmt w:val="bullet"/>
      <w:lvlText w:val=""/>
      <w:lvlJc w:val="left"/>
      <w:pPr>
        <w:ind w:left="6480" w:hanging="360"/>
      </w:pPr>
      <w:rPr>
        <w:rFonts w:ascii="Wingdings" w:hAnsi="Wingdings" w:hint="default"/>
      </w:rPr>
    </w:lvl>
  </w:abstractNum>
  <w:abstractNum w:abstractNumId="7" w15:restartNumberingAfterBreak="0">
    <w:nsid w:val="479733AB"/>
    <w:multiLevelType w:val="hybridMultilevel"/>
    <w:tmpl w:val="E9760926"/>
    <w:lvl w:ilvl="0" w:tplc="58F65C6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04D25"/>
    <w:multiLevelType w:val="hybridMultilevel"/>
    <w:tmpl w:val="AE3015CC"/>
    <w:lvl w:ilvl="0" w:tplc="2E1667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24E33"/>
    <w:multiLevelType w:val="hybridMultilevel"/>
    <w:tmpl w:val="C2D02BEC"/>
    <w:lvl w:ilvl="0" w:tplc="28C69D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32768D"/>
    <w:multiLevelType w:val="hybridMultilevel"/>
    <w:tmpl w:val="8B8AB536"/>
    <w:lvl w:ilvl="0" w:tplc="2E1667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0660B"/>
    <w:multiLevelType w:val="multilevel"/>
    <w:tmpl w:val="4296ECDC"/>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586031A9"/>
    <w:multiLevelType w:val="multilevel"/>
    <w:tmpl w:val="CF6881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D850F30"/>
    <w:multiLevelType w:val="hybridMultilevel"/>
    <w:tmpl w:val="7BD40FBA"/>
    <w:lvl w:ilvl="0" w:tplc="3ABEF4CA">
      <w:start w:val="1"/>
      <w:numFmt w:val="bullet"/>
      <w:pStyle w:val="Bulletl1"/>
      <w:lvlText w:val=""/>
      <w:lvlJc w:val="left"/>
      <w:pPr>
        <w:ind w:left="720" w:hanging="360"/>
      </w:pPr>
      <w:rPr>
        <w:rFonts w:ascii="Symbol" w:hAnsi="Symbol" w:hint="default"/>
      </w:rPr>
    </w:lvl>
    <w:lvl w:ilvl="1" w:tplc="9F563118" w:tentative="1">
      <w:start w:val="1"/>
      <w:numFmt w:val="bullet"/>
      <w:lvlText w:val="o"/>
      <w:lvlJc w:val="left"/>
      <w:pPr>
        <w:ind w:left="1440" w:hanging="360"/>
      </w:pPr>
      <w:rPr>
        <w:rFonts w:ascii="Courier New" w:hAnsi="Courier New" w:cs="Courier New" w:hint="default"/>
      </w:rPr>
    </w:lvl>
    <w:lvl w:ilvl="2" w:tplc="B25050FA" w:tentative="1">
      <w:start w:val="1"/>
      <w:numFmt w:val="bullet"/>
      <w:lvlText w:val=""/>
      <w:lvlJc w:val="left"/>
      <w:pPr>
        <w:ind w:left="2160" w:hanging="360"/>
      </w:pPr>
      <w:rPr>
        <w:rFonts w:ascii="Wingdings" w:hAnsi="Wingdings" w:hint="default"/>
      </w:rPr>
    </w:lvl>
    <w:lvl w:ilvl="3" w:tplc="E2AA3222" w:tentative="1">
      <w:start w:val="1"/>
      <w:numFmt w:val="bullet"/>
      <w:lvlText w:val=""/>
      <w:lvlJc w:val="left"/>
      <w:pPr>
        <w:ind w:left="2880" w:hanging="360"/>
      </w:pPr>
      <w:rPr>
        <w:rFonts w:ascii="Symbol" w:hAnsi="Symbol" w:hint="default"/>
      </w:rPr>
    </w:lvl>
    <w:lvl w:ilvl="4" w:tplc="93FA4498" w:tentative="1">
      <w:start w:val="1"/>
      <w:numFmt w:val="bullet"/>
      <w:lvlText w:val="o"/>
      <w:lvlJc w:val="left"/>
      <w:pPr>
        <w:ind w:left="3600" w:hanging="360"/>
      </w:pPr>
      <w:rPr>
        <w:rFonts w:ascii="Courier New" w:hAnsi="Courier New" w:cs="Courier New" w:hint="default"/>
      </w:rPr>
    </w:lvl>
    <w:lvl w:ilvl="5" w:tplc="F17A98DC" w:tentative="1">
      <w:start w:val="1"/>
      <w:numFmt w:val="bullet"/>
      <w:lvlText w:val=""/>
      <w:lvlJc w:val="left"/>
      <w:pPr>
        <w:ind w:left="4320" w:hanging="360"/>
      </w:pPr>
      <w:rPr>
        <w:rFonts w:ascii="Wingdings" w:hAnsi="Wingdings" w:hint="default"/>
      </w:rPr>
    </w:lvl>
    <w:lvl w:ilvl="6" w:tplc="CA549348" w:tentative="1">
      <w:start w:val="1"/>
      <w:numFmt w:val="bullet"/>
      <w:lvlText w:val=""/>
      <w:lvlJc w:val="left"/>
      <w:pPr>
        <w:ind w:left="5040" w:hanging="360"/>
      </w:pPr>
      <w:rPr>
        <w:rFonts w:ascii="Symbol" w:hAnsi="Symbol" w:hint="default"/>
      </w:rPr>
    </w:lvl>
    <w:lvl w:ilvl="7" w:tplc="A434DB58" w:tentative="1">
      <w:start w:val="1"/>
      <w:numFmt w:val="bullet"/>
      <w:lvlText w:val="o"/>
      <w:lvlJc w:val="left"/>
      <w:pPr>
        <w:ind w:left="5760" w:hanging="360"/>
      </w:pPr>
      <w:rPr>
        <w:rFonts w:ascii="Courier New" w:hAnsi="Courier New" w:cs="Courier New" w:hint="default"/>
      </w:rPr>
    </w:lvl>
    <w:lvl w:ilvl="8" w:tplc="7E724FA2" w:tentative="1">
      <w:start w:val="1"/>
      <w:numFmt w:val="bullet"/>
      <w:lvlText w:val=""/>
      <w:lvlJc w:val="left"/>
      <w:pPr>
        <w:ind w:left="6480" w:hanging="360"/>
      </w:pPr>
      <w:rPr>
        <w:rFonts w:ascii="Wingdings" w:hAnsi="Wingdings" w:hint="default"/>
      </w:rPr>
    </w:lvl>
  </w:abstractNum>
  <w:abstractNum w:abstractNumId="14" w15:restartNumberingAfterBreak="0">
    <w:nsid w:val="5E3617F5"/>
    <w:multiLevelType w:val="hybridMultilevel"/>
    <w:tmpl w:val="90DE3872"/>
    <w:lvl w:ilvl="0" w:tplc="2E16679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C64C2"/>
    <w:multiLevelType w:val="hybridMultilevel"/>
    <w:tmpl w:val="8960A978"/>
    <w:lvl w:ilvl="0" w:tplc="429CDBF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C7296"/>
    <w:multiLevelType w:val="hybridMultilevel"/>
    <w:tmpl w:val="8110CCD2"/>
    <w:lvl w:ilvl="0" w:tplc="EDA6A2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FC2D60"/>
    <w:multiLevelType w:val="hybridMultilevel"/>
    <w:tmpl w:val="28F217C0"/>
    <w:lvl w:ilvl="0" w:tplc="1D42EA5A">
      <w:start w:val="1"/>
      <w:numFmt w:val="bullet"/>
      <w:lvlText w:val="•"/>
      <w:lvlJc w:val="left"/>
      <w:pPr>
        <w:ind w:left="720" w:hanging="360"/>
      </w:pPr>
    </w:lvl>
    <w:lvl w:ilvl="1" w:tplc="1C100DB0" w:tentative="1">
      <w:start w:val="1"/>
      <w:numFmt w:val="bullet"/>
      <w:lvlText w:val="o"/>
      <w:lvlJc w:val="left"/>
      <w:pPr>
        <w:ind w:left="1440" w:hanging="360"/>
      </w:pPr>
      <w:rPr>
        <w:rFonts w:ascii="Courier New" w:hAnsi="Courier New" w:cs="Courier New" w:hint="default"/>
      </w:rPr>
    </w:lvl>
    <w:lvl w:ilvl="2" w:tplc="8F4830E6" w:tentative="1">
      <w:start w:val="1"/>
      <w:numFmt w:val="bullet"/>
      <w:lvlText w:val=""/>
      <w:lvlJc w:val="left"/>
      <w:pPr>
        <w:ind w:left="2160" w:hanging="360"/>
      </w:pPr>
      <w:rPr>
        <w:rFonts w:ascii="Wingdings" w:hAnsi="Wingdings" w:hint="default"/>
      </w:rPr>
    </w:lvl>
    <w:lvl w:ilvl="3" w:tplc="436035E2" w:tentative="1">
      <w:start w:val="1"/>
      <w:numFmt w:val="bullet"/>
      <w:lvlText w:val=""/>
      <w:lvlJc w:val="left"/>
      <w:pPr>
        <w:ind w:left="2880" w:hanging="360"/>
      </w:pPr>
      <w:rPr>
        <w:rFonts w:ascii="Symbol" w:hAnsi="Symbol" w:hint="default"/>
      </w:rPr>
    </w:lvl>
    <w:lvl w:ilvl="4" w:tplc="93548108" w:tentative="1">
      <w:start w:val="1"/>
      <w:numFmt w:val="bullet"/>
      <w:lvlText w:val="o"/>
      <w:lvlJc w:val="left"/>
      <w:pPr>
        <w:ind w:left="3600" w:hanging="360"/>
      </w:pPr>
      <w:rPr>
        <w:rFonts w:ascii="Courier New" w:hAnsi="Courier New" w:cs="Courier New" w:hint="default"/>
      </w:rPr>
    </w:lvl>
    <w:lvl w:ilvl="5" w:tplc="AFFE2D14" w:tentative="1">
      <w:start w:val="1"/>
      <w:numFmt w:val="bullet"/>
      <w:lvlText w:val=""/>
      <w:lvlJc w:val="left"/>
      <w:pPr>
        <w:ind w:left="4320" w:hanging="360"/>
      </w:pPr>
      <w:rPr>
        <w:rFonts w:ascii="Wingdings" w:hAnsi="Wingdings" w:hint="default"/>
      </w:rPr>
    </w:lvl>
    <w:lvl w:ilvl="6" w:tplc="A1BAFB44" w:tentative="1">
      <w:start w:val="1"/>
      <w:numFmt w:val="bullet"/>
      <w:lvlText w:val=""/>
      <w:lvlJc w:val="left"/>
      <w:pPr>
        <w:ind w:left="5040" w:hanging="360"/>
      </w:pPr>
      <w:rPr>
        <w:rFonts w:ascii="Symbol" w:hAnsi="Symbol" w:hint="default"/>
      </w:rPr>
    </w:lvl>
    <w:lvl w:ilvl="7" w:tplc="FEC804AE" w:tentative="1">
      <w:start w:val="1"/>
      <w:numFmt w:val="bullet"/>
      <w:lvlText w:val="o"/>
      <w:lvlJc w:val="left"/>
      <w:pPr>
        <w:ind w:left="5760" w:hanging="360"/>
      </w:pPr>
      <w:rPr>
        <w:rFonts w:ascii="Courier New" w:hAnsi="Courier New" w:cs="Courier New" w:hint="default"/>
      </w:rPr>
    </w:lvl>
    <w:lvl w:ilvl="8" w:tplc="C13CAFF4" w:tentative="1">
      <w:start w:val="1"/>
      <w:numFmt w:val="bullet"/>
      <w:lvlText w:val=""/>
      <w:lvlJc w:val="left"/>
      <w:pPr>
        <w:ind w:left="6480" w:hanging="360"/>
      </w:pPr>
      <w:rPr>
        <w:rFonts w:ascii="Wingdings" w:hAnsi="Wingdings" w:hint="default"/>
      </w:rPr>
    </w:lvl>
  </w:abstractNum>
  <w:abstractNum w:abstractNumId="18" w15:restartNumberingAfterBreak="0">
    <w:nsid w:val="7E4C6D9F"/>
    <w:multiLevelType w:val="hybridMultilevel"/>
    <w:tmpl w:val="F168A376"/>
    <w:lvl w:ilvl="0" w:tplc="A7E2347A">
      <w:start w:val="1"/>
      <w:numFmt w:val="bullet"/>
      <w:lvlText w:val="•"/>
      <w:lvlJc w:val="left"/>
      <w:pPr>
        <w:ind w:left="720" w:hanging="360"/>
      </w:pPr>
    </w:lvl>
    <w:lvl w:ilvl="1" w:tplc="BD785932" w:tentative="1">
      <w:start w:val="1"/>
      <w:numFmt w:val="bullet"/>
      <w:lvlText w:val="o"/>
      <w:lvlJc w:val="left"/>
      <w:pPr>
        <w:ind w:left="1440" w:hanging="360"/>
      </w:pPr>
      <w:rPr>
        <w:rFonts w:ascii="Courier New" w:hAnsi="Courier New" w:cs="Courier New" w:hint="default"/>
      </w:rPr>
    </w:lvl>
    <w:lvl w:ilvl="2" w:tplc="3A927110" w:tentative="1">
      <w:start w:val="1"/>
      <w:numFmt w:val="bullet"/>
      <w:lvlText w:val=""/>
      <w:lvlJc w:val="left"/>
      <w:pPr>
        <w:ind w:left="2160" w:hanging="360"/>
      </w:pPr>
      <w:rPr>
        <w:rFonts w:ascii="Wingdings" w:hAnsi="Wingdings" w:hint="default"/>
      </w:rPr>
    </w:lvl>
    <w:lvl w:ilvl="3" w:tplc="D7F8F170" w:tentative="1">
      <w:start w:val="1"/>
      <w:numFmt w:val="bullet"/>
      <w:lvlText w:val=""/>
      <w:lvlJc w:val="left"/>
      <w:pPr>
        <w:ind w:left="2880" w:hanging="360"/>
      </w:pPr>
      <w:rPr>
        <w:rFonts w:ascii="Symbol" w:hAnsi="Symbol" w:hint="default"/>
      </w:rPr>
    </w:lvl>
    <w:lvl w:ilvl="4" w:tplc="F7CE428E" w:tentative="1">
      <w:start w:val="1"/>
      <w:numFmt w:val="bullet"/>
      <w:lvlText w:val="o"/>
      <w:lvlJc w:val="left"/>
      <w:pPr>
        <w:ind w:left="3600" w:hanging="360"/>
      </w:pPr>
      <w:rPr>
        <w:rFonts w:ascii="Courier New" w:hAnsi="Courier New" w:cs="Courier New" w:hint="default"/>
      </w:rPr>
    </w:lvl>
    <w:lvl w:ilvl="5" w:tplc="D1B4A392" w:tentative="1">
      <w:start w:val="1"/>
      <w:numFmt w:val="bullet"/>
      <w:lvlText w:val=""/>
      <w:lvlJc w:val="left"/>
      <w:pPr>
        <w:ind w:left="4320" w:hanging="360"/>
      </w:pPr>
      <w:rPr>
        <w:rFonts w:ascii="Wingdings" w:hAnsi="Wingdings" w:hint="default"/>
      </w:rPr>
    </w:lvl>
    <w:lvl w:ilvl="6" w:tplc="BA026962" w:tentative="1">
      <w:start w:val="1"/>
      <w:numFmt w:val="bullet"/>
      <w:lvlText w:val=""/>
      <w:lvlJc w:val="left"/>
      <w:pPr>
        <w:ind w:left="5040" w:hanging="360"/>
      </w:pPr>
      <w:rPr>
        <w:rFonts w:ascii="Symbol" w:hAnsi="Symbol" w:hint="default"/>
      </w:rPr>
    </w:lvl>
    <w:lvl w:ilvl="7" w:tplc="7598C248" w:tentative="1">
      <w:start w:val="1"/>
      <w:numFmt w:val="bullet"/>
      <w:lvlText w:val="o"/>
      <w:lvlJc w:val="left"/>
      <w:pPr>
        <w:ind w:left="5760" w:hanging="360"/>
      </w:pPr>
      <w:rPr>
        <w:rFonts w:ascii="Courier New" w:hAnsi="Courier New" w:cs="Courier New" w:hint="default"/>
      </w:rPr>
    </w:lvl>
    <w:lvl w:ilvl="8" w:tplc="DB62B76A" w:tentative="1">
      <w:start w:val="1"/>
      <w:numFmt w:val="bullet"/>
      <w:lvlText w:val=""/>
      <w:lvlJc w:val="left"/>
      <w:pPr>
        <w:ind w:left="6480" w:hanging="360"/>
      </w:pPr>
      <w:rPr>
        <w:rFonts w:ascii="Wingdings" w:hAnsi="Wingdings" w:hint="default"/>
      </w:rPr>
    </w:lvl>
  </w:abstractNum>
  <w:num w:numId="1" w16cid:durableId="1853060444">
    <w:abstractNumId w:val="11"/>
  </w:num>
  <w:num w:numId="2" w16cid:durableId="1883904457">
    <w:abstractNumId w:val="13"/>
  </w:num>
  <w:num w:numId="3" w16cid:durableId="342560731">
    <w:abstractNumId w:val="2"/>
  </w:num>
  <w:num w:numId="4" w16cid:durableId="183642435">
    <w:abstractNumId w:val="18"/>
  </w:num>
  <w:num w:numId="5" w16cid:durableId="1127816273">
    <w:abstractNumId w:val="0"/>
  </w:num>
  <w:num w:numId="6" w16cid:durableId="651372393">
    <w:abstractNumId w:val="6"/>
  </w:num>
  <w:num w:numId="7" w16cid:durableId="850490629">
    <w:abstractNumId w:val="4"/>
  </w:num>
  <w:num w:numId="8" w16cid:durableId="727218593">
    <w:abstractNumId w:val="17"/>
  </w:num>
  <w:num w:numId="9" w16cid:durableId="76291250">
    <w:abstractNumId w:val="12"/>
  </w:num>
  <w:num w:numId="10" w16cid:durableId="1167666850">
    <w:abstractNumId w:val="16"/>
  </w:num>
  <w:num w:numId="11" w16cid:durableId="2029671391">
    <w:abstractNumId w:val="10"/>
  </w:num>
  <w:num w:numId="12" w16cid:durableId="481510495">
    <w:abstractNumId w:val="14"/>
  </w:num>
  <w:num w:numId="13" w16cid:durableId="1485580766">
    <w:abstractNumId w:val="5"/>
  </w:num>
  <w:num w:numId="14" w16cid:durableId="1951473845">
    <w:abstractNumId w:val="1"/>
  </w:num>
  <w:num w:numId="15" w16cid:durableId="709913290">
    <w:abstractNumId w:val="3"/>
  </w:num>
  <w:num w:numId="16" w16cid:durableId="566377023">
    <w:abstractNumId w:val="8"/>
  </w:num>
  <w:num w:numId="17" w16cid:durableId="828055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8936964">
    <w:abstractNumId w:val="15"/>
  </w:num>
  <w:num w:numId="19" w16cid:durableId="439490180">
    <w:abstractNumId w:val="9"/>
  </w:num>
  <w:num w:numId="20" w16cid:durableId="1975023166">
    <w:abstractNumId w:val="7"/>
  </w:num>
  <w:num w:numId="21" w16cid:durableId="857043742">
    <w:abstractNumId w:val="10"/>
  </w:num>
  <w:num w:numId="22" w16cid:durableId="679547596">
    <w:abstractNumId w:val="14"/>
  </w:num>
  <w:num w:numId="23" w16cid:durableId="1156335655">
    <w:abstractNumId w:val="5"/>
  </w:num>
  <w:num w:numId="24" w16cid:durableId="243758308">
    <w:abstractNumId w:val="1"/>
  </w:num>
  <w:num w:numId="25" w16cid:durableId="233048506">
    <w:abstractNumId w:val="3"/>
  </w:num>
  <w:num w:numId="26" w16cid:durableId="349382418">
    <w:abstractNumId w:val="8"/>
  </w:num>
  <w:num w:numId="27" w16cid:durableId="547646912">
    <w:abstractNumId w:val="16"/>
  </w:num>
  <w:num w:numId="28" w16cid:durableId="1703627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5852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llPagesExceptFirst" w:val="True"/>
    <w:docVar w:name="DocIDDateText" w:val="True"/>
    <w:docVar w:name="DocIDType" w:val="AllPagesExceptFirst"/>
    <w:docVar w:name="LegacyDocIDRemoved" w:val="True"/>
  </w:docVars>
  <w:rsids>
    <w:rsidRoot w:val="004669C4"/>
    <w:rsid w:val="00005B12"/>
    <w:rsid w:val="00006864"/>
    <w:rsid w:val="00016B69"/>
    <w:rsid w:val="00032217"/>
    <w:rsid w:val="00033A0C"/>
    <w:rsid w:val="00057FCC"/>
    <w:rsid w:val="00065A52"/>
    <w:rsid w:val="000872BD"/>
    <w:rsid w:val="00096A0B"/>
    <w:rsid w:val="000B45CF"/>
    <w:rsid w:val="000B5E45"/>
    <w:rsid w:val="000B6CEF"/>
    <w:rsid w:val="000C4612"/>
    <w:rsid w:val="000C4E80"/>
    <w:rsid w:val="000F499A"/>
    <w:rsid w:val="0010065F"/>
    <w:rsid w:val="0011375A"/>
    <w:rsid w:val="00145868"/>
    <w:rsid w:val="00175C7E"/>
    <w:rsid w:val="00185FAB"/>
    <w:rsid w:val="0019269E"/>
    <w:rsid w:val="001C7E32"/>
    <w:rsid w:val="001E6F55"/>
    <w:rsid w:val="001F0446"/>
    <w:rsid w:val="00221FB2"/>
    <w:rsid w:val="002425E4"/>
    <w:rsid w:val="0024625E"/>
    <w:rsid w:val="002576D5"/>
    <w:rsid w:val="00294436"/>
    <w:rsid w:val="002E3AD3"/>
    <w:rsid w:val="002F1F36"/>
    <w:rsid w:val="002F6BEC"/>
    <w:rsid w:val="003056BE"/>
    <w:rsid w:val="0033425F"/>
    <w:rsid w:val="00344E0E"/>
    <w:rsid w:val="00364696"/>
    <w:rsid w:val="00385D85"/>
    <w:rsid w:val="003C7D20"/>
    <w:rsid w:val="003D5F53"/>
    <w:rsid w:val="00433AD7"/>
    <w:rsid w:val="004433BF"/>
    <w:rsid w:val="004448B6"/>
    <w:rsid w:val="00452628"/>
    <w:rsid w:val="004669C4"/>
    <w:rsid w:val="004873D2"/>
    <w:rsid w:val="004A0BA7"/>
    <w:rsid w:val="004A6FE2"/>
    <w:rsid w:val="004A7FD9"/>
    <w:rsid w:val="004B32DA"/>
    <w:rsid w:val="004D36CE"/>
    <w:rsid w:val="00510E29"/>
    <w:rsid w:val="0053794F"/>
    <w:rsid w:val="0055050D"/>
    <w:rsid w:val="00566E19"/>
    <w:rsid w:val="005A6A15"/>
    <w:rsid w:val="005A7E41"/>
    <w:rsid w:val="005B1AF2"/>
    <w:rsid w:val="005E774B"/>
    <w:rsid w:val="0061351C"/>
    <w:rsid w:val="00631FE4"/>
    <w:rsid w:val="006414EC"/>
    <w:rsid w:val="00644881"/>
    <w:rsid w:val="006645DA"/>
    <w:rsid w:val="006737BF"/>
    <w:rsid w:val="00673D74"/>
    <w:rsid w:val="00674F7D"/>
    <w:rsid w:val="00681335"/>
    <w:rsid w:val="006863C9"/>
    <w:rsid w:val="006B0491"/>
    <w:rsid w:val="006E74C7"/>
    <w:rsid w:val="006F3A06"/>
    <w:rsid w:val="00704BCB"/>
    <w:rsid w:val="0070562E"/>
    <w:rsid w:val="0074476E"/>
    <w:rsid w:val="0076199D"/>
    <w:rsid w:val="007B1930"/>
    <w:rsid w:val="007B6439"/>
    <w:rsid w:val="007C2065"/>
    <w:rsid w:val="007E1AC8"/>
    <w:rsid w:val="008009DD"/>
    <w:rsid w:val="00827F30"/>
    <w:rsid w:val="00842237"/>
    <w:rsid w:val="00842EFF"/>
    <w:rsid w:val="00877794"/>
    <w:rsid w:val="00881E0F"/>
    <w:rsid w:val="008850AB"/>
    <w:rsid w:val="0089530B"/>
    <w:rsid w:val="008C1345"/>
    <w:rsid w:val="008E74D6"/>
    <w:rsid w:val="009301C7"/>
    <w:rsid w:val="00933C49"/>
    <w:rsid w:val="00960D16"/>
    <w:rsid w:val="00985A38"/>
    <w:rsid w:val="009979DB"/>
    <w:rsid w:val="009C5D83"/>
    <w:rsid w:val="009C6650"/>
    <w:rsid w:val="009D1694"/>
    <w:rsid w:val="009F2269"/>
    <w:rsid w:val="009F7FB8"/>
    <w:rsid w:val="00A0453F"/>
    <w:rsid w:val="00A053D6"/>
    <w:rsid w:val="00A4268A"/>
    <w:rsid w:val="00A445FF"/>
    <w:rsid w:val="00A51C22"/>
    <w:rsid w:val="00A63A9A"/>
    <w:rsid w:val="00A73BA2"/>
    <w:rsid w:val="00A931AB"/>
    <w:rsid w:val="00AA7E42"/>
    <w:rsid w:val="00AB5779"/>
    <w:rsid w:val="00AE1B93"/>
    <w:rsid w:val="00B06DAB"/>
    <w:rsid w:val="00B07EC8"/>
    <w:rsid w:val="00B148AF"/>
    <w:rsid w:val="00B7522A"/>
    <w:rsid w:val="00B81328"/>
    <w:rsid w:val="00B84798"/>
    <w:rsid w:val="00BA66E1"/>
    <w:rsid w:val="00BE0638"/>
    <w:rsid w:val="00BE0B3A"/>
    <w:rsid w:val="00BF3D9A"/>
    <w:rsid w:val="00C15D57"/>
    <w:rsid w:val="00C200BA"/>
    <w:rsid w:val="00C303C7"/>
    <w:rsid w:val="00C45AB2"/>
    <w:rsid w:val="00C71009"/>
    <w:rsid w:val="00C71EF3"/>
    <w:rsid w:val="00C72AE5"/>
    <w:rsid w:val="00C92068"/>
    <w:rsid w:val="00CA5C93"/>
    <w:rsid w:val="00CD2398"/>
    <w:rsid w:val="00D04B1A"/>
    <w:rsid w:val="00D108E7"/>
    <w:rsid w:val="00D667A1"/>
    <w:rsid w:val="00D74224"/>
    <w:rsid w:val="00DA0CDD"/>
    <w:rsid w:val="00DB5B42"/>
    <w:rsid w:val="00E13C45"/>
    <w:rsid w:val="00E17CDF"/>
    <w:rsid w:val="00E20546"/>
    <w:rsid w:val="00E45046"/>
    <w:rsid w:val="00E57D9C"/>
    <w:rsid w:val="00E72152"/>
    <w:rsid w:val="00E87189"/>
    <w:rsid w:val="00E907F7"/>
    <w:rsid w:val="00E91D48"/>
    <w:rsid w:val="00EC15D2"/>
    <w:rsid w:val="00EE6E1B"/>
    <w:rsid w:val="00EF0E6C"/>
    <w:rsid w:val="00EF6DB1"/>
    <w:rsid w:val="00F20113"/>
    <w:rsid w:val="00F20F3A"/>
    <w:rsid w:val="00F73743"/>
    <w:rsid w:val="00F944E5"/>
    <w:rsid w:val="00FC61AE"/>
    <w:rsid w:val="00FF7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367E"/>
  <w15:docId w15:val="{65B34246-8892-4180-9849-A4E1B2EA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HBody"/>
    <w:link w:val="Heading1Char"/>
    <w:qFormat/>
    <w:pPr>
      <w:keepNext/>
      <w:numPr>
        <w:numId w:val="1"/>
      </w:numPr>
      <w:jc w:val="center"/>
      <w:outlineLvl w:val="0"/>
    </w:pPr>
    <w:rPr>
      <w:rFonts w:eastAsiaTheme="majorEastAsia" w:cstheme="majorBidi"/>
      <w:b/>
      <w:bCs/>
      <w:szCs w:val="28"/>
    </w:rPr>
  </w:style>
  <w:style w:type="paragraph" w:styleId="Heading2">
    <w:name w:val="heading 2"/>
    <w:basedOn w:val="Normal"/>
    <w:next w:val="BHBody"/>
    <w:link w:val="Heading2Char"/>
    <w:unhideWhenUsed/>
    <w:qFormat/>
    <w:pPr>
      <w:keepNext/>
      <w:numPr>
        <w:ilvl w:val="1"/>
        <w:numId w:val="1"/>
      </w:numPr>
      <w:spacing w:after="240"/>
      <w:outlineLvl w:val="1"/>
    </w:pPr>
    <w:rPr>
      <w:rFonts w:eastAsiaTheme="majorEastAsia" w:cstheme="majorBidi"/>
      <w:b/>
      <w:bCs/>
      <w:szCs w:val="26"/>
    </w:rPr>
  </w:style>
  <w:style w:type="paragraph" w:styleId="Heading3">
    <w:name w:val="heading 3"/>
    <w:basedOn w:val="Normal"/>
    <w:next w:val="BHBody"/>
    <w:link w:val="Heading3Char"/>
    <w:uiPriority w:val="9"/>
    <w:unhideWhenUsed/>
    <w:qFormat/>
    <w:pPr>
      <w:keepNext/>
      <w:numPr>
        <w:ilvl w:val="2"/>
        <w:numId w:val="1"/>
      </w:numPr>
      <w:jc w:val="center"/>
      <w:outlineLvl w:val="2"/>
    </w:pPr>
    <w:rPr>
      <w:rFonts w:eastAsiaTheme="majorEastAsia" w:cstheme="majorBidi"/>
      <w:b/>
      <w:bCs/>
      <w:u w:val="single"/>
    </w:rPr>
  </w:style>
  <w:style w:type="paragraph" w:styleId="Heading4">
    <w:name w:val="heading 4"/>
    <w:basedOn w:val="Normal"/>
    <w:next w:val="BHBody"/>
    <w:link w:val="Heading4Char"/>
    <w:uiPriority w:val="9"/>
    <w:unhideWhenUsed/>
    <w:qFormat/>
    <w:pPr>
      <w:keepNext/>
      <w:numPr>
        <w:ilvl w:val="3"/>
        <w:numId w:val="1"/>
      </w:numPr>
      <w:outlineLvl w:val="3"/>
    </w:pPr>
    <w:rPr>
      <w:rFonts w:eastAsiaTheme="majorEastAsia" w:cstheme="majorBidi"/>
      <w:b/>
      <w:bCs/>
      <w:iCs/>
      <w:u w:val="single"/>
    </w:rPr>
  </w:style>
  <w:style w:type="paragraph" w:styleId="Heading5">
    <w:name w:val="heading 5"/>
    <w:basedOn w:val="Normal"/>
    <w:next w:val="BHBody"/>
    <w:link w:val="Heading5Char"/>
    <w:unhideWhenUsed/>
    <w:qFormat/>
    <w:pPr>
      <w:keepNext/>
      <w:numPr>
        <w:ilvl w:val="4"/>
        <w:numId w:val="1"/>
      </w:numPr>
      <w:jc w:val="center"/>
      <w:outlineLvl w:val="4"/>
    </w:pPr>
    <w:rPr>
      <w:rFonts w:eastAsiaTheme="majorEastAsia" w:cstheme="majorBidi"/>
      <w:caps/>
      <w:u w:val="single"/>
    </w:rPr>
  </w:style>
  <w:style w:type="paragraph" w:styleId="Heading6">
    <w:name w:val="heading 6"/>
    <w:basedOn w:val="Normal"/>
    <w:next w:val="BHBody"/>
    <w:link w:val="Heading6Char"/>
    <w:unhideWhenUsed/>
    <w:qFormat/>
    <w:pPr>
      <w:keepNext/>
      <w:numPr>
        <w:ilvl w:val="5"/>
        <w:numId w:val="1"/>
      </w:numPr>
      <w:outlineLvl w:val="5"/>
    </w:pPr>
    <w:rPr>
      <w:rFonts w:eastAsiaTheme="majorEastAsia" w:cstheme="majorBidi"/>
      <w:iCs/>
      <w:u w:val="single"/>
    </w:rPr>
  </w:style>
  <w:style w:type="paragraph" w:styleId="Heading7">
    <w:name w:val="heading 7"/>
    <w:basedOn w:val="Normal"/>
    <w:next w:val="BHBody"/>
    <w:link w:val="Heading7Char"/>
    <w:uiPriority w:val="99"/>
    <w:unhideWhenUsed/>
    <w:qFormat/>
    <w:pPr>
      <w:keepNext/>
      <w:numPr>
        <w:ilvl w:val="6"/>
        <w:numId w:val="1"/>
      </w:numPr>
      <w:jc w:val="center"/>
      <w:outlineLvl w:val="6"/>
    </w:pPr>
    <w:rPr>
      <w:rFonts w:eastAsiaTheme="majorEastAsia" w:cstheme="majorBidi"/>
      <w:b/>
      <w:i/>
      <w:iCs/>
    </w:rPr>
  </w:style>
  <w:style w:type="paragraph" w:styleId="Heading8">
    <w:name w:val="heading 8"/>
    <w:basedOn w:val="Normal"/>
    <w:next w:val="BHBody"/>
    <w:link w:val="Heading8Char"/>
    <w:uiPriority w:val="99"/>
    <w:unhideWhenUsed/>
    <w:qFormat/>
    <w:pPr>
      <w:keepNext/>
      <w:numPr>
        <w:ilvl w:val="7"/>
        <w:numId w:val="1"/>
      </w:numPr>
      <w:outlineLvl w:val="7"/>
    </w:pPr>
    <w:rPr>
      <w:rFonts w:eastAsiaTheme="majorEastAsia" w:cstheme="majorBidi"/>
      <w:b/>
      <w:i/>
      <w:szCs w:val="20"/>
    </w:rPr>
  </w:style>
  <w:style w:type="paragraph" w:styleId="Heading9">
    <w:name w:val="heading 9"/>
    <w:basedOn w:val="Normal"/>
    <w:next w:val="BHBody"/>
    <w:link w:val="Heading9Char"/>
    <w:uiPriority w:val="99"/>
    <w:semiHidden/>
    <w:unhideWhenUsed/>
    <w:qFormat/>
    <w:pPr>
      <w:keepNext/>
      <w:numPr>
        <w:ilvl w:val="8"/>
        <w:numId w:val="1"/>
      </w:numPr>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Body">
    <w:name w:val="BH Body"/>
    <w:basedOn w:val="Normal"/>
    <w:qFormat/>
    <w:pPr>
      <w:spacing w:after="240"/>
      <w:ind w:firstLine="720"/>
    </w:pPr>
  </w:style>
  <w:style w:type="paragraph" w:customStyle="1" w:styleId="BHQuoteL5R5">
    <w:name w:val="BH Quote L.5/R.5"/>
    <w:basedOn w:val="Normal"/>
    <w:qFormat/>
    <w:pPr>
      <w:spacing w:after="240"/>
      <w:ind w:left="720" w:right="720"/>
    </w:pPr>
  </w:style>
  <w:style w:type="paragraph" w:customStyle="1" w:styleId="BHQuoteL1R1">
    <w:name w:val="BH Quote L1/R1"/>
    <w:basedOn w:val="Normal"/>
    <w:qFormat/>
    <w:pPr>
      <w:spacing w:after="240"/>
      <w:ind w:left="1440" w:right="1440"/>
    </w:pPr>
  </w:style>
  <w:style w:type="paragraph" w:styleId="ListParagraph">
    <w:name w:val="List Paragraph"/>
    <w:basedOn w:val="Normal"/>
    <w:uiPriority w:val="34"/>
    <w:qFormat/>
    <w:pPr>
      <w:ind w:left="720"/>
      <w:contextualSpacing/>
    </w:pPr>
  </w:style>
  <w:style w:type="paragraph" w:styleId="Title">
    <w:name w:val="Title"/>
    <w:basedOn w:val="Normal"/>
    <w:next w:val="BHBody"/>
    <w:link w:val="TitleChar"/>
    <w:uiPriority w:val="10"/>
    <w:qFormat/>
    <w:pPr>
      <w:spacing w:after="240"/>
      <w:contextualSpacing/>
    </w:pPr>
    <w:rPr>
      <w:rFonts w:eastAsiaTheme="majorEastAsia" w:cstheme="majorBidi"/>
      <w:kern w:val="28"/>
      <w:sz w:val="28"/>
      <w:szCs w:val="52"/>
    </w:rPr>
  </w:style>
  <w:style w:type="character" w:customStyle="1" w:styleId="TitleChar">
    <w:name w:val="Title Char"/>
    <w:basedOn w:val="DefaultParagraphFont"/>
    <w:link w:val="Title"/>
    <w:uiPriority w:val="10"/>
    <w:rPr>
      <w:rFonts w:eastAsiaTheme="majorEastAsia" w:cstheme="majorBidi"/>
      <w:kern w:val="28"/>
      <w:sz w:val="28"/>
      <w:szCs w:val="52"/>
    </w:rPr>
  </w:style>
  <w:style w:type="paragraph" w:styleId="Subtitle">
    <w:name w:val="Subtitle"/>
    <w:basedOn w:val="Normal"/>
    <w:next w:val="BHBody"/>
    <w:link w:val="SubtitleChar"/>
    <w:uiPriority w:val="11"/>
    <w:qFormat/>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Pr>
      <w:rFonts w:eastAsiaTheme="majorEastAsia" w:cstheme="majorBidi"/>
      <w:i/>
      <w:iCs/>
      <w:sz w:val="24"/>
      <w:szCs w:val="24"/>
    </w:rPr>
  </w:style>
  <w:style w:type="paragraph" w:customStyle="1" w:styleId="Bulletl1">
    <w:name w:val="Bullet_l1"/>
    <w:basedOn w:val="ListParagraph"/>
    <w:qFormat/>
    <w:pPr>
      <w:keepNext/>
      <w:keepLines/>
      <w:numPr>
        <w:numId w:val="2"/>
      </w:numPr>
      <w:spacing w:after="240"/>
    </w:pPr>
  </w:style>
  <w:style w:type="character" w:customStyle="1" w:styleId="Heading1Char">
    <w:name w:val="Heading 1 Char"/>
    <w:basedOn w:val="DefaultParagraphFont"/>
    <w:link w:val="Heading1"/>
    <w:rPr>
      <w:rFonts w:eastAsiaTheme="majorEastAsia" w:cstheme="majorBidi"/>
      <w:b/>
      <w:bCs/>
      <w:szCs w:val="28"/>
    </w:rPr>
  </w:style>
  <w:style w:type="character" w:customStyle="1" w:styleId="Heading2Char">
    <w:name w:val="Heading 2 Char"/>
    <w:basedOn w:val="DefaultParagraphFont"/>
    <w:link w:val="Heading2"/>
    <w:rPr>
      <w:rFonts w:eastAsiaTheme="majorEastAsia" w:cstheme="majorBidi"/>
      <w:b/>
      <w:bCs/>
      <w:szCs w:val="26"/>
    </w:rPr>
  </w:style>
  <w:style w:type="character" w:customStyle="1" w:styleId="Heading3Char">
    <w:name w:val="Heading 3 Char"/>
    <w:basedOn w:val="DefaultParagraphFont"/>
    <w:link w:val="Heading3"/>
    <w:rPr>
      <w:rFonts w:eastAsiaTheme="majorEastAsia" w:cstheme="majorBidi"/>
      <w:b/>
      <w:bCs/>
      <w:u w:val="single"/>
    </w:rPr>
  </w:style>
  <w:style w:type="character" w:customStyle="1" w:styleId="Heading4Char">
    <w:name w:val="Heading 4 Char"/>
    <w:basedOn w:val="DefaultParagraphFont"/>
    <w:link w:val="Heading4"/>
    <w:rPr>
      <w:rFonts w:eastAsiaTheme="majorEastAsia" w:cstheme="majorBidi"/>
      <w:b/>
      <w:bCs/>
      <w:iCs/>
      <w:u w:val="single"/>
    </w:rPr>
  </w:style>
  <w:style w:type="character" w:customStyle="1" w:styleId="Heading5Char">
    <w:name w:val="Heading 5 Char"/>
    <w:basedOn w:val="DefaultParagraphFont"/>
    <w:link w:val="Heading5"/>
    <w:rPr>
      <w:rFonts w:eastAsiaTheme="majorEastAsia" w:cstheme="majorBidi"/>
      <w:caps/>
      <w:u w:val="single"/>
    </w:rPr>
  </w:style>
  <w:style w:type="character" w:customStyle="1" w:styleId="Heading6Char">
    <w:name w:val="Heading 6 Char"/>
    <w:basedOn w:val="DefaultParagraphFont"/>
    <w:link w:val="Heading6"/>
    <w:rPr>
      <w:rFonts w:eastAsiaTheme="majorEastAsia" w:cstheme="majorBidi"/>
      <w:iCs/>
      <w:u w:val="single"/>
    </w:rPr>
  </w:style>
  <w:style w:type="character" w:customStyle="1" w:styleId="Heading7Char">
    <w:name w:val="Heading 7 Char"/>
    <w:basedOn w:val="DefaultParagraphFont"/>
    <w:link w:val="Heading7"/>
    <w:rPr>
      <w:rFonts w:eastAsiaTheme="majorEastAsia" w:cstheme="majorBidi"/>
      <w:b/>
      <w:i/>
      <w:iCs/>
    </w:rPr>
  </w:style>
  <w:style w:type="character" w:customStyle="1" w:styleId="Heading8Char">
    <w:name w:val="Heading 8 Char"/>
    <w:basedOn w:val="DefaultParagraphFont"/>
    <w:link w:val="Heading8"/>
    <w:rPr>
      <w:rFonts w:eastAsiaTheme="majorEastAsia" w:cstheme="majorBidi"/>
      <w:b/>
      <w:i/>
      <w:szCs w:val="20"/>
    </w:rPr>
  </w:style>
  <w:style w:type="character" w:customStyle="1" w:styleId="Heading9Char">
    <w:name w:val="Heading 9 Char"/>
    <w:basedOn w:val="DefaultParagraphFont"/>
    <w:link w:val="Heading9"/>
    <w:semiHidden/>
    <w:rPr>
      <w:rFonts w:eastAsiaTheme="majorEastAsia" w:cstheme="majorBidi"/>
      <w:i/>
      <w:iCs/>
      <w:szCs w:val="20"/>
    </w:rPr>
  </w:style>
  <w:style w:type="paragraph" w:styleId="BlockText">
    <w:name w:val="Block Text"/>
    <w:basedOn w:val="Normal"/>
    <w:uiPriority w:val="99"/>
    <w:semiHidden/>
    <w:pP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OCHeading">
    <w:name w:val="TOC Heading"/>
    <w:basedOn w:val="Normal"/>
    <w:next w:val="Normal"/>
    <w:uiPriority w:val="39"/>
    <w:semiHidden/>
    <w:pPr>
      <w:keepLines/>
      <w:spacing w:after="240"/>
      <w:jc w:val="center"/>
    </w:pPr>
    <w:rPr>
      <w:b/>
    </w:rPr>
  </w:style>
  <w:style w:type="paragraph" w:styleId="TOC3">
    <w:name w:val="toc 3"/>
    <w:basedOn w:val="Normal"/>
    <w:next w:val="Normal"/>
    <w:autoRedefine/>
    <w:uiPriority w:val="39"/>
    <w:semiHidden/>
    <w:pPr>
      <w:tabs>
        <w:tab w:val="right" w:leader="dot" w:pos="9360"/>
      </w:tabs>
      <w:spacing w:after="240"/>
      <w:ind w:left="2160" w:right="432" w:hanging="720"/>
    </w:pPr>
  </w:style>
  <w:style w:type="paragraph" w:styleId="TOC2">
    <w:name w:val="toc 2"/>
    <w:basedOn w:val="Normal"/>
    <w:next w:val="Normal"/>
    <w:autoRedefine/>
    <w:uiPriority w:val="39"/>
    <w:semiHidden/>
    <w:pPr>
      <w:tabs>
        <w:tab w:val="right" w:leader="dot" w:pos="9360"/>
      </w:tabs>
      <w:spacing w:after="240"/>
      <w:ind w:left="1440" w:right="432" w:hanging="720"/>
    </w:pPr>
  </w:style>
  <w:style w:type="paragraph" w:styleId="TOC1">
    <w:name w:val="toc 1"/>
    <w:basedOn w:val="Normal"/>
    <w:next w:val="Normal"/>
    <w:autoRedefine/>
    <w:uiPriority w:val="39"/>
    <w:semiHidden/>
    <w:pPr>
      <w:tabs>
        <w:tab w:val="right" w:leader="dot" w:pos="9360"/>
      </w:tabs>
      <w:spacing w:after="240"/>
      <w:ind w:left="720" w:right="432" w:hanging="720"/>
    </w:pPr>
  </w:style>
  <w:style w:type="paragraph" w:styleId="TOC4">
    <w:name w:val="toc 4"/>
    <w:basedOn w:val="Normal"/>
    <w:next w:val="Normal"/>
    <w:autoRedefine/>
    <w:uiPriority w:val="39"/>
    <w:semiHidden/>
    <w:pPr>
      <w:tabs>
        <w:tab w:val="right" w:leader="dot" w:pos="9360"/>
      </w:tabs>
      <w:spacing w:after="240"/>
      <w:ind w:left="2880" w:right="432" w:hanging="720"/>
    </w:pPr>
  </w:style>
  <w:style w:type="paragraph" w:styleId="TOC5">
    <w:name w:val="toc 5"/>
    <w:basedOn w:val="Normal"/>
    <w:next w:val="Normal"/>
    <w:autoRedefine/>
    <w:uiPriority w:val="39"/>
    <w:semiHidden/>
    <w:pPr>
      <w:tabs>
        <w:tab w:val="right" w:leader="dot" w:pos="9360"/>
      </w:tabs>
      <w:spacing w:after="240"/>
      <w:ind w:left="3600" w:right="432" w:hanging="720"/>
    </w:pPr>
  </w:style>
  <w:style w:type="paragraph" w:styleId="TOC6">
    <w:name w:val="toc 6"/>
    <w:basedOn w:val="Normal"/>
    <w:next w:val="Normal"/>
    <w:autoRedefine/>
    <w:uiPriority w:val="39"/>
    <w:semiHidden/>
    <w:pPr>
      <w:tabs>
        <w:tab w:val="right" w:leader="dot" w:pos="9360"/>
      </w:tabs>
      <w:spacing w:after="240"/>
      <w:ind w:left="4320" w:right="432" w:hanging="720"/>
    </w:pPr>
  </w:style>
  <w:style w:type="paragraph" w:styleId="TOC7">
    <w:name w:val="toc 7"/>
    <w:basedOn w:val="Normal"/>
    <w:next w:val="Normal"/>
    <w:autoRedefine/>
    <w:uiPriority w:val="39"/>
    <w:semiHidden/>
    <w:pPr>
      <w:tabs>
        <w:tab w:val="right" w:leader="dot" w:pos="9360"/>
      </w:tabs>
      <w:spacing w:after="240"/>
      <w:ind w:left="5040" w:right="432" w:hanging="720"/>
    </w:pPr>
  </w:style>
  <w:style w:type="paragraph" w:styleId="TOC8">
    <w:name w:val="toc 8"/>
    <w:basedOn w:val="Normal"/>
    <w:next w:val="Normal"/>
    <w:autoRedefine/>
    <w:uiPriority w:val="39"/>
    <w:semiHidden/>
    <w:pPr>
      <w:tabs>
        <w:tab w:val="right" w:leader="dot" w:pos="9360"/>
      </w:tabs>
      <w:spacing w:after="240"/>
      <w:ind w:left="5760" w:right="432" w:hanging="720"/>
    </w:pPr>
  </w:style>
  <w:style w:type="paragraph" w:styleId="TOC9">
    <w:name w:val="toc 9"/>
    <w:basedOn w:val="Normal"/>
    <w:next w:val="Normal"/>
    <w:autoRedefine/>
    <w:uiPriority w:val="39"/>
    <w:semiHidden/>
    <w:pPr>
      <w:tabs>
        <w:tab w:val="right" w:leader="dot" w:pos="9360"/>
      </w:tabs>
      <w:spacing w:after="240"/>
      <w:ind w:left="6480" w:right="432" w:hanging="720"/>
    </w:p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character" w:customStyle="1" w:styleId="DocID">
    <w:name w:val="DocID"/>
    <w:basedOn w:val="DefaultParagraphFont"/>
    <w:rPr>
      <w:rFonts w:ascii="Times New Roman" w:hAnsi="Times New Roman" w:cs="Arial"/>
      <w:b w:val="0"/>
      <w:i w:val="0"/>
      <w:vanish w:val="0"/>
      <w:color w:val="000000"/>
      <w:sz w:val="16"/>
      <w:u w:val="none"/>
    </w:r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style>
  <w:style w:type="paragraph" w:customStyle="1" w:styleId="Default">
    <w:name w:val="Default"/>
    <w:pPr>
      <w:autoSpaceDE w:val="0"/>
      <w:autoSpaceDN w:val="0"/>
      <w:adjustRightInd w:val="0"/>
    </w:pPr>
    <w:rPr>
      <w:rFonts w:ascii="Calibri Light" w:hAnsi="Calibri Light" w:cs="Calibri Light"/>
      <w:color w:val="000000"/>
    </w:rPr>
  </w:style>
  <w:style w:type="character" w:customStyle="1" w:styleId="boldtext">
    <w:name w:val="boldtext"/>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character" w:customStyle="1" w:styleId="UnresolvedMention1">
    <w:name w:val="Unresolved Mention1"/>
    <w:basedOn w:val="DefaultParagraphFont"/>
    <w:uiPriority w:val="99"/>
    <w:semiHidden/>
    <w:unhideWhenUsed/>
    <w:rsid w:val="002576D5"/>
    <w:rPr>
      <w:color w:val="605E5C"/>
      <w:shd w:val="clear" w:color="auto" w:fill="E1DFDD"/>
    </w:rPr>
  </w:style>
  <w:style w:type="table" w:styleId="GridTable4-Accent1">
    <w:name w:val="Grid Table 4 Accent 1"/>
    <w:basedOn w:val="TableNormal"/>
    <w:uiPriority w:val="49"/>
    <w:rsid w:val="00510E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rsid w:val="00510E29"/>
    <w:rPr>
      <w:color w:val="605E5C"/>
      <w:shd w:val="clear" w:color="auto" w:fill="E1DFDD"/>
    </w:rPr>
  </w:style>
  <w:style w:type="paragraph" w:styleId="NormalWeb">
    <w:name w:val="Normal (Web)"/>
    <w:basedOn w:val="Normal"/>
    <w:uiPriority w:val="99"/>
    <w:semiHidden/>
    <w:unhideWhenUsed/>
    <w:rsid w:val="00175C7E"/>
    <w:pPr>
      <w:spacing w:before="100" w:beforeAutospacing="1" w:after="100" w:afterAutospacing="1"/>
    </w:pPr>
    <w:rPr>
      <w:rFonts w:eastAsia="Times New Roman" w:cs="Times New Roman"/>
    </w:rPr>
  </w:style>
  <w:style w:type="character" w:styleId="UnresolvedMention">
    <w:name w:val="Unresolved Mention"/>
    <w:basedOn w:val="DefaultParagraphFont"/>
    <w:uiPriority w:val="99"/>
    <w:rsid w:val="00364696"/>
    <w:rPr>
      <w:color w:val="605E5C"/>
      <w:shd w:val="clear" w:color="auto" w:fill="E1DFDD"/>
    </w:rPr>
  </w:style>
  <w:style w:type="paragraph" w:customStyle="1" w:styleId="paragraph">
    <w:name w:val="paragraph"/>
    <w:basedOn w:val="Normal"/>
    <w:rsid w:val="00E13C45"/>
    <w:pPr>
      <w:spacing w:before="100" w:beforeAutospacing="1" w:after="100" w:afterAutospacing="1"/>
    </w:pPr>
    <w:rPr>
      <w:rFonts w:eastAsia="Times New Roman" w:cs="Times New Roman"/>
    </w:rPr>
  </w:style>
  <w:style w:type="character" w:customStyle="1" w:styleId="normaltextrun">
    <w:name w:val="normaltextrun"/>
    <w:basedOn w:val="DefaultParagraphFont"/>
    <w:rsid w:val="00E13C45"/>
  </w:style>
  <w:style w:type="character" w:customStyle="1" w:styleId="eop">
    <w:name w:val="eop"/>
    <w:basedOn w:val="DefaultParagraphFont"/>
    <w:rsid w:val="00E1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98807">
      <w:bodyDiv w:val="1"/>
      <w:marLeft w:val="0"/>
      <w:marRight w:val="0"/>
      <w:marTop w:val="0"/>
      <w:marBottom w:val="0"/>
      <w:divBdr>
        <w:top w:val="none" w:sz="0" w:space="0" w:color="auto"/>
        <w:left w:val="none" w:sz="0" w:space="0" w:color="auto"/>
        <w:bottom w:val="none" w:sz="0" w:space="0" w:color="auto"/>
        <w:right w:val="none" w:sz="0" w:space="0" w:color="auto"/>
      </w:divBdr>
    </w:div>
    <w:div w:id="627319409">
      <w:bodyDiv w:val="1"/>
      <w:marLeft w:val="0"/>
      <w:marRight w:val="0"/>
      <w:marTop w:val="0"/>
      <w:marBottom w:val="0"/>
      <w:divBdr>
        <w:top w:val="none" w:sz="0" w:space="0" w:color="auto"/>
        <w:left w:val="none" w:sz="0" w:space="0" w:color="auto"/>
        <w:bottom w:val="none" w:sz="0" w:space="0" w:color="auto"/>
        <w:right w:val="none" w:sz="0" w:space="0" w:color="auto"/>
      </w:divBdr>
      <w:divsChild>
        <w:div w:id="1547374727">
          <w:marLeft w:val="0"/>
          <w:marRight w:val="0"/>
          <w:marTop w:val="0"/>
          <w:marBottom w:val="0"/>
          <w:divBdr>
            <w:top w:val="none" w:sz="0" w:space="0" w:color="auto"/>
            <w:left w:val="none" w:sz="0" w:space="0" w:color="auto"/>
            <w:bottom w:val="none" w:sz="0" w:space="0" w:color="auto"/>
            <w:right w:val="none" w:sz="0" w:space="0" w:color="auto"/>
          </w:divBdr>
        </w:div>
        <w:div w:id="569659867">
          <w:marLeft w:val="0"/>
          <w:marRight w:val="0"/>
          <w:marTop w:val="0"/>
          <w:marBottom w:val="0"/>
          <w:divBdr>
            <w:top w:val="none" w:sz="0" w:space="0" w:color="auto"/>
            <w:left w:val="none" w:sz="0" w:space="0" w:color="auto"/>
            <w:bottom w:val="none" w:sz="0" w:space="0" w:color="auto"/>
            <w:right w:val="none" w:sz="0" w:space="0" w:color="auto"/>
          </w:divBdr>
        </w:div>
        <w:div w:id="1465344816">
          <w:marLeft w:val="0"/>
          <w:marRight w:val="0"/>
          <w:marTop w:val="0"/>
          <w:marBottom w:val="0"/>
          <w:divBdr>
            <w:top w:val="none" w:sz="0" w:space="0" w:color="auto"/>
            <w:left w:val="none" w:sz="0" w:space="0" w:color="auto"/>
            <w:bottom w:val="none" w:sz="0" w:space="0" w:color="auto"/>
            <w:right w:val="none" w:sz="0" w:space="0" w:color="auto"/>
          </w:divBdr>
        </w:div>
        <w:div w:id="1256133454">
          <w:marLeft w:val="0"/>
          <w:marRight w:val="0"/>
          <w:marTop w:val="0"/>
          <w:marBottom w:val="0"/>
          <w:divBdr>
            <w:top w:val="none" w:sz="0" w:space="0" w:color="auto"/>
            <w:left w:val="none" w:sz="0" w:space="0" w:color="auto"/>
            <w:bottom w:val="none" w:sz="0" w:space="0" w:color="auto"/>
            <w:right w:val="none" w:sz="0" w:space="0" w:color="auto"/>
          </w:divBdr>
        </w:div>
      </w:divsChild>
    </w:div>
    <w:div w:id="794446659">
      <w:bodyDiv w:val="1"/>
      <w:marLeft w:val="0"/>
      <w:marRight w:val="0"/>
      <w:marTop w:val="0"/>
      <w:marBottom w:val="0"/>
      <w:divBdr>
        <w:top w:val="none" w:sz="0" w:space="0" w:color="auto"/>
        <w:left w:val="none" w:sz="0" w:space="0" w:color="auto"/>
        <w:bottom w:val="none" w:sz="0" w:space="0" w:color="auto"/>
        <w:right w:val="none" w:sz="0" w:space="0" w:color="auto"/>
      </w:divBdr>
      <w:divsChild>
        <w:div w:id="783155889">
          <w:marLeft w:val="0"/>
          <w:marRight w:val="0"/>
          <w:marTop w:val="0"/>
          <w:marBottom w:val="0"/>
          <w:divBdr>
            <w:top w:val="none" w:sz="0" w:space="0" w:color="auto"/>
            <w:left w:val="none" w:sz="0" w:space="0" w:color="auto"/>
            <w:bottom w:val="none" w:sz="0" w:space="0" w:color="auto"/>
            <w:right w:val="none" w:sz="0" w:space="0" w:color="auto"/>
          </w:divBdr>
        </w:div>
        <w:div w:id="1141657616">
          <w:marLeft w:val="0"/>
          <w:marRight w:val="0"/>
          <w:marTop w:val="0"/>
          <w:marBottom w:val="0"/>
          <w:divBdr>
            <w:top w:val="none" w:sz="0" w:space="0" w:color="auto"/>
            <w:left w:val="none" w:sz="0" w:space="0" w:color="auto"/>
            <w:bottom w:val="none" w:sz="0" w:space="0" w:color="auto"/>
            <w:right w:val="none" w:sz="0" w:space="0" w:color="auto"/>
          </w:divBdr>
        </w:div>
        <w:div w:id="544870206">
          <w:marLeft w:val="0"/>
          <w:marRight w:val="0"/>
          <w:marTop w:val="0"/>
          <w:marBottom w:val="0"/>
          <w:divBdr>
            <w:top w:val="none" w:sz="0" w:space="0" w:color="auto"/>
            <w:left w:val="none" w:sz="0" w:space="0" w:color="auto"/>
            <w:bottom w:val="none" w:sz="0" w:space="0" w:color="auto"/>
            <w:right w:val="none" w:sz="0" w:space="0" w:color="auto"/>
          </w:divBdr>
        </w:div>
        <w:div w:id="1180658737">
          <w:marLeft w:val="0"/>
          <w:marRight w:val="0"/>
          <w:marTop w:val="0"/>
          <w:marBottom w:val="0"/>
          <w:divBdr>
            <w:top w:val="none" w:sz="0" w:space="0" w:color="auto"/>
            <w:left w:val="none" w:sz="0" w:space="0" w:color="auto"/>
            <w:bottom w:val="none" w:sz="0" w:space="0" w:color="auto"/>
            <w:right w:val="none" w:sz="0" w:space="0" w:color="auto"/>
          </w:divBdr>
        </w:div>
      </w:divsChild>
    </w:div>
    <w:div w:id="889340687">
      <w:bodyDiv w:val="1"/>
      <w:marLeft w:val="0"/>
      <w:marRight w:val="0"/>
      <w:marTop w:val="0"/>
      <w:marBottom w:val="0"/>
      <w:divBdr>
        <w:top w:val="none" w:sz="0" w:space="0" w:color="auto"/>
        <w:left w:val="none" w:sz="0" w:space="0" w:color="auto"/>
        <w:bottom w:val="none" w:sz="0" w:space="0" w:color="auto"/>
        <w:right w:val="none" w:sz="0" w:space="0" w:color="auto"/>
      </w:divBdr>
    </w:div>
    <w:div w:id="1380546457">
      <w:bodyDiv w:val="1"/>
      <w:marLeft w:val="0"/>
      <w:marRight w:val="0"/>
      <w:marTop w:val="0"/>
      <w:marBottom w:val="0"/>
      <w:divBdr>
        <w:top w:val="none" w:sz="0" w:space="0" w:color="auto"/>
        <w:left w:val="none" w:sz="0" w:space="0" w:color="auto"/>
        <w:bottom w:val="none" w:sz="0" w:space="0" w:color="auto"/>
        <w:right w:val="none" w:sz="0" w:space="0" w:color="auto"/>
      </w:divBdr>
    </w:div>
    <w:div w:id="1432776955">
      <w:bodyDiv w:val="1"/>
      <w:marLeft w:val="0"/>
      <w:marRight w:val="0"/>
      <w:marTop w:val="0"/>
      <w:marBottom w:val="0"/>
      <w:divBdr>
        <w:top w:val="none" w:sz="0" w:space="0" w:color="auto"/>
        <w:left w:val="none" w:sz="0" w:space="0" w:color="auto"/>
        <w:bottom w:val="none" w:sz="0" w:space="0" w:color="auto"/>
        <w:right w:val="none" w:sz="0" w:space="0" w:color="auto"/>
      </w:divBdr>
    </w:div>
    <w:div w:id="1834446967">
      <w:bodyDiv w:val="1"/>
      <w:marLeft w:val="0"/>
      <w:marRight w:val="0"/>
      <w:marTop w:val="0"/>
      <w:marBottom w:val="0"/>
      <w:divBdr>
        <w:top w:val="none" w:sz="0" w:space="0" w:color="auto"/>
        <w:left w:val="none" w:sz="0" w:space="0" w:color="auto"/>
        <w:bottom w:val="none" w:sz="0" w:space="0" w:color="auto"/>
        <w:right w:val="none" w:sz="0" w:space="0" w:color="auto"/>
      </w:divBdr>
    </w:div>
    <w:div w:id="20927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radox.ai/legal/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C22D-9A1B-4738-8864-3D17FEE7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2722</Words>
  <Characters>14132</Characters>
  <Application>Microsoft Office Word</Application>
  <DocSecurity>0</DocSecurity>
  <Lines>321</Lines>
  <Paragraphs>102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Bachman</dc:creator>
  <cp:lastModifiedBy>Alicia Bachman</cp:lastModifiedBy>
  <cp:revision>4</cp:revision>
  <dcterms:created xsi:type="dcterms:W3CDTF">2022-12-30T21:55:00Z</dcterms:created>
  <dcterms:modified xsi:type="dcterms:W3CDTF">2022-12-30T23:44:00Z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4893-9341-9071.6</vt:lpwstr>
  </property>
  <property fmtid="{D5CDD505-2E9C-101B-9397-08002B2CF9AE}" pid="3" name="ndDocumentId">
    <vt:lpwstr>4893-9341-9071</vt:lpwstr>
  </property>
</Properties>
</file>